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80B25" w14:textId="620610D3" w:rsidR="00DB2DBE" w:rsidRDefault="00D34DEE" w:rsidP="003F4234">
      <w:pPr>
        <w:spacing w:line="240" w:lineRule="auto"/>
        <w:contextualSpacing/>
        <w:rPr>
          <w:rFonts w:cstheme="minorHAnsi"/>
          <w:b/>
          <w:sz w:val="32"/>
          <w:szCs w:val="24"/>
        </w:rPr>
      </w:pPr>
      <w:r>
        <w:rPr>
          <w:rFonts w:cstheme="minorHAnsi"/>
          <w:b/>
          <w:sz w:val="32"/>
          <w:szCs w:val="24"/>
        </w:rPr>
        <w:t>Conflicts of Interest</w:t>
      </w:r>
    </w:p>
    <w:p w14:paraId="3FA0639B" w14:textId="77777777" w:rsidR="00A63F35" w:rsidRPr="0048112C" w:rsidRDefault="00E116BB" w:rsidP="003F4234">
      <w:pPr>
        <w:spacing w:line="240" w:lineRule="auto"/>
        <w:contextualSpacing/>
        <w:rPr>
          <w:rFonts w:cstheme="minorHAnsi"/>
          <w:b/>
          <w:sz w:val="24"/>
          <w:szCs w:val="24"/>
        </w:rPr>
      </w:pPr>
      <w:r w:rsidRPr="0048112C">
        <w:rPr>
          <w:rFonts w:cstheme="minorHAnsi"/>
          <w:b/>
          <w:noProof/>
        </w:rPr>
        <mc:AlternateContent>
          <mc:Choice Requires="wps">
            <w:drawing>
              <wp:anchor distT="0" distB="0" distL="114300" distR="114300" simplePos="0" relativeHeight="251658240" behindDoc="0" locked="0" layoutInCell="1" allowOverlap="1" wp14:anchorId="2EA5B81B" wp14:editId="2694A4D9">
                <wp:simplePos x="0" y="0"/>
                <wp:positionH relativeFrom="column">
                  <wp:posOffset>-259080</wp:posOffset>
                </wp:positionH>
                <wp:positionV relativeFrom="paragraph">
                  <wp:posOffset>344805</wp:posOffset>
                </wp:positionV>
                <wp:extent cx="1190625" cy="3743325"/>
                <wp:effectExtent l="0" t="0" r="9525" b="9525"/>
                <wp:wrapSquare wrapText="bothSides"/>
                <wp:docPr id="187" name="Text Box 187"/>
                <wp:cNvGraphicFramePr/>
                <a:graphic xmlns:a="http://schemas.openxmlformats.org/drawingml/2006/main">
                  <a:graphicData uri="http://schemas.microsoft.com/office/word/2010/wordprocessingShape">
                    <wps:wsp>
                      <wps:cNvSpPr txBox="1"/>
                      <wps:spPr>
                        <a:xfrm>
                          <a:off x="0" y="0"/>
                          <a:ext cx="1190625" cy="3743325"/>
                        </a:xfrm>
                        <a:prstGeom prst="rect">
                          <a:avLst/>
                        </a:prstGeom>
                        <a:noFill/>
                        <a:ln w="19050">
                          <a:noFill/>
                          <a:prstDash val="dash"/>
                        </a:ln>
                        <a:effectLst/>
                      </wps:spPr>
                      <wps:style>
                        <a:lnRef idx="0">
                          <a:schemeClr val="accent1"/>
                        </a:lnRef>
                        <a:fillRef idx="0">
                          <a:schemeClr val="accent1"/>
                        </a:fillRef>
                        <a:effectRef idx="0">
                          <a:schemeClr val="accent1"/>
                        </a:effectRef>
                        <a:fontRef idx="minor">
                          <a:schemeClr val="dk1"/>
                        </a:fontRef>
                      </wps:style>
                      <wps:txbx>
                        <w:txbxContent>
                          <w:p w14:paraId="7B2E4665" w14:textId="77777777" w:rsidR="00627CED" w:rsidRPr="0048112C" w:rsidRDefault="00627CED" w:rsidP="00ED16E3">
                            <w:pPr>
                              <w:pStyle w:val="TOCHeading"/>
                              <w:spacing w:before="120" w:line="240" w:lineRule="auto"/>
                              <w:rPr>
                                <w:rFonts w:asciiTheme="minorHAnsi" w:hAnsiTheme="minorHAnsi" w:cstheme="minorHAnsi"/>
                                <w:b/>
                                <w:caps/>
                                <w:color w:val="861F41"/>
                                <w:spacing w:val="10"/>
                                <w:sz w:val="28"/>
                                <w:szCs w:val="26"/>
                              </w:rPr>
                            </w:pPr>
                            <w:r w:rsidRPr="0048112C">
                              <w:rPr>
                                <w:rFonts w:asciiTheme="minorHAnsi" w:hAnsiTheme="minorHAnsi" w:cstheme="minorHAnsi"/>
                                <w:b/>
                                <w:caps/>
                                <w:color w:val="861F41"/>
                                <w:spacing w:val="10"/>
                                <w:sz w:val="28"/>
                                <w:szCs w:val="26"/>
                              </w:rPr>
                              <w:t>N</w:t>
                            </w:r>
                            <w:r w:rsidRPr="0048112C">
                              <w:rPr>
                                <w:rFonts w:asciiTheme="minorHAnsi" w:hAnsiTheme="minorHAnsi" w:cstheme="minorHAnsi"/>
                                <w:b/>
                                <w:smallCaps/>
                                <w:color w:val="861F41"/>
                                <w:spacing w:val="10"/>
                                <w:sz w:val="28"/>
                                <w:szCs w:val="26"/>
                              </w:rPr>
                              <w:t>o</w:t>
                            </w:r>
                            <w:r w:rsidRPr="0048112C">
                              <w:rPr>
                                <w:rFonts w:asciiTheme="minorHAnsi" w:hAnsiTheme="minorHAnsi" w:cstheme="minorHAnsi"/>
                                <w:b/>
                                <w:caps/>
                                <w:color w:val="861F41"/>
                                <w:spacing w:val="10"/>
                                <w:sz w:val="28"/>
                                <w:szCs w:val="26"/>
                              </w:rPr>
                              <w:t xml:space="preserve">. </w:t>
                            </w:r>
                            <w:sdt>
                              <w:sdtPr>
                                <w:rPr>
                                  <w:rFonts w:asciiTheme="minorHAnsi" w:hAnsiTheme="minorHAnsi" w:cstheme="minorHAnsi"/>
                                  <w:b/>
                                  <w:caps/>
                                  <w:color w:val="861F41"/>
                                  <w:spacing w:val="10"/>
                                  <w:sz w:val="28"/>
                                  <w:szCs w:val="26"/>
                                </w:rPr>
                                <w:alias w:val="Policy #"/>
                                <w:tag w:val="Policy_x0020__x0023_1"/>
                                <w:id w:val="1324547384"/>
                                <w:placeholder>
                                  <w:docPart w:val="8636E9A356FF4AD9B83B146A4EC569E9"/>
                                </w:placeholder>
                                <w:dataBinding w:prefixMappings="xmlns:ns0='http://schemas.microsoft.com/office/2006/metadata/properties' xmlns:ns1='http://www.w3.org/2001/XMLSchema-instance' xmlns:ns2='http://schemas.microsoft.com/office/infopath/2007/PartnerControls' xmlns:ns3='b1f56392-3840-4520-b00e-88ed1f742b08' xmlns:ns4='4fcf44fd-ee68-4460-8190-3fe0989b80ea' " w:xpath="/ns0:properties[1]/documentManagement[1]/ns3:Policy_x0020__x0023_1[1]" w:storeItemID="{DFC3313F-6F74-4DC2-9043-90755F003ABC}"/>
                                <w:text/>
                              </w:sdtPr>
                              <w:sdtEndPr/>
                              <w:sdtContent>
                                <w:r>
                                  <w:rPr>
                                    <w:rFonts w:asciiTheme="minorHAnsi" w:hAnsiTheme="minorHAnsi" w:cstheme="minorHAnsi"/>
                                    <w:b/>
                                    <w:caps/>
                                    <w:color w:val="861F41"/>
                                    <w:spacing w:val="10"/>
                                    <w:sz w:val="28"/>
                                    <w:szCs w:val="26"/>
                                  </w:rPr>
                                  <w:t>13010</w:t>
                                </w:r>
                              </w:sdtContent>
                            </w:sdt>
                          </w:p>
                          <w:p w14:paraId="394F8415" w14:textId="77777777" w:rsidR="00627CED" w:rsidRDefault="00627CED" w:rsidP="00ED16E3">
                            <w:pPr>
                              <w:spacing w:line="240" w:lineRule="auto"/>
                              <w:contextualSpacing/>
                              <w:rPr>
                                <w:b/>
                                <w:sz w:val="20"/>
                                <w:szCs w:val="20"/>
                              </w:rPr>
                            </w:pPr>
                          </w:p>
                          <w:p w14:paraId="3A8AE8FB" w14:textId="77777777" w:rsidR="00627CED" w:rsidRPr="00DB2DBE" w:rsidRDefault="00627CED" w:rsidP="00ED16E3">
                            <w:pPr>
                              <w:spacing w:line="240" w:lineRule="auto"/>
                              <w:contextualSpacing/>
                              <w:rPr>
                                <w:b/>
                                <w:sz w:val="20"/>
                                <w:szCs w:val="20"/>
                              </w:rPr>
                            </w:pPr>
                            <w:r>
                              <w:rPr>
                                <w:b/>
                                <w:sz w:val="20"/>
                                <w:szCs w:val="20"/>
                              </w:rPr>
                              <w:t>Policy Effective Date</w:t>
                            </w:r>
                            <w:r w:rsidRPr="00DB2DBE">
                              <w:rPr>
                                <w:b/>
                                <w:sz w:val="20"/>
                                <w:szCs w:val="20"/>
                              </w:rPr>
                              <w:t>:</w:t>
                            </w:r>
                          </w:p>
                          <w:p w14:paraId="7E18A65E" w14:textId="77777777" w:rsidR="00627CED" w:rsidRPr="00DB2DBE" w:rsidRDefault="00627CED" w:rsidP="00ED16E3">
                            <w:pPr>
                              <w:spacing w:line="240" w:lineRule="auto"/>
                              <w:contextualSpacing/>
                              <w:rPr>
                                <w:sz w:val="20"/>
                                <w:szCs w:val="20"/>
                              </w:rPr>
                            </w:pPr>
                            <w:r>
                              <w:rPr>
                                <w:sz w:val="20"/>
                                <w:szCs w:val="20"/>
                              </w:rPr>
                              <w:t>01/20/1992</w:t>
                            </w:r>
                          </w:p>
                          <w:p w14:paraId="12B36567" w14:textId="77777777" w:rsidR="00627CED" w:rsidRDefault="00627CED" w:rsidP="00ED16E3">
                            <w:pPr>
                              <w:spacing w:line="240" w:lineRule="auto"/>
                              <w:contextualSpacing/>
                              <w:rPr>
                                <w:sz w:val="20"/>
                                <w:szCs w:val="20"/>
                              </w:rPr>
                            </w:pPr>
                          </w:p>
                          <w:p w14:paraId="0745E0A3" w14:textId="77777777" w:rsidR="00627CED" w:rsidRDefault="00627CED" w:rsidP="00ED16E3">
                            <w:pPr>
                              <w:spacing w:line="240" w:lineRule="auto"/>
                              <w:contextualSpacing/>
                              <w:rPr>
                                <w:color w:val="000000"/>
                                <w:sz w:val="20"/>
                                <w:szCs w:val="27"/>
                              </w:rPr>
                            </w:pPr>
                            <w:r w:rsidRPr="00E116BB">
                              <w:rPr>
                                <w:b/>
                                <w:color w:val="000000"/>
                                <w:sz w:val="20"/>
                                <w:szCs w:val="27"/>
                              </w:rPr>
                              <w:t>Last Revision Date:</w:t>
                            </w:r>
                            <w:r>
                              <w:rPr>
                                <w:color w:val="000000"/>
                                <w:sz w:val="20"/>
                                <w:szCs w:val="27"/>
                              </w:rPr>
                              <w:t xml:space="preserve"> xx</w:t>
                            </w:r>
                            <w:r w:rsidRPr="00E116BB">
                              <w:rPr>
                                <w:color w:val="000000"/>
                                <w:sz w:val="20"/>
                                <w:szCs w:val="27"/>
                              </w:rPr>
                              <w:t>/</w:t>
                            </w:r>
                            <w:r>
                              <w:rPr>
                                <w:color w:val="000000"/>
                                <w:sz w:val="20"/>
                                <w:szCs w:val="27"/>
                              </w:rPr>
                              <w:t>xx</w:t>
                            </w:r>
                            <w:r w:rsidRPr="00E116BB">
                              <w:rPr>
                                <w:color w:val="000000"/>
                                <w:sz w:val="20"/>
                                <w:szCs w:val="27"/>
                              </w:rPr>
                              <w:t>/</w:t>
                            </w:r>
                            <w:proofErr w:type="spellStart"/>
                            <w:r>
                              <w:rPr>
                                <w:color w:val="000000"/>
                                <w:sz w:val="20"/>
                                <w:szCs w:val="27"/>
                              </w:rPr>
                              <w:t>xxxx</w:t>
                            </w:r>
                            <w:proofErr w:type="spellEnd"/>
                          </w:p>
                          <w:p w14:paraId="1EC773E1" w14:textId="77777777" w:rsidR="00627CED" w:rsidRPr="00E116BB" w:rsidRDefault="00627CED" w:rsidP="00ED16E3">
                            <w:pPr>
                              <w:spacing w:line="240" w:lineRule="auto"/>
                              <w:contextualSpacing/>
                              <w:rPr>
                                <w:sz w:val="14"/>
                                <w:szCs w:val="20"/>
                              </w:rPr>
                            </w:pPr>
                          </w:p>
                          <w:p w14:paraId="64B54E16" w14:textId="77777777" w:rsidR="00627CED" w:rsidRPr="00DB2DBE" w:rsidRDefault="00627CED" w:rsidP="00ED16E3">
                            <w:pPr>
                              <w:spacing w:line="240" w:lineRule="auto"/>
                              <w:contextualSpacing/>
                              <w:rPr>
                                <w:b/>
                                <w:sz w:val="20"/>
                                <w:szCs w:val="20"/>
                              </w:rPr>
                            </w:pPr>
                            <w:r w:rsidRPr="00DB2DBE">
                              <w:rPr>
                                <w:b/>
                                <w:sz w:val="20"/>
                                <w:szCs w:val="20"/>
                              </w:rPr>
                              <w:t>Policy Owner:</w:t>
                            </w:r>
                          </w:p>
                          <w:p w14:paraId="1A81898C" w14:textId="7AF652FE" w:rsidR="00627CED" w:rsidRPr="00DB2DBE" w:rsidRDefault="00627CED" w:rsidP="00ED16E3">
                            <w:pPr>
                              <w:spacing w:line="240" w:lineRule="auto"/>
                              <w:contextualSpacing/>
                              <w:rPr>
                                <w:sz w:val="20"/>
                                <w:szCs w:val="20"/>
                              </w:rPr>
                            </w:pPr>
                            <w:r>
                              <w:rPr>
                                <w:sz w:val="20"/>
                                <w:szCs w:val="20"/>
                              </w:rPr>
                              <w:t>Dan Sui</w:t>
                            </w:r>
                          </w:p>
                          <w:p w14:paraId="76867462" w14:textId="77777777" w:rsidR="00627CED" w:rsidRPr="00DB2DBE" w:rsidRDefault="00627CED" w:rsidP="00ED16E3">
                            <w:pPr>
                              <w:spacing w:line="240" w:lineRule="auto"/>
                              <w:contextualSpacing/>
                              <w:rPr>
                                <w:sz w:val="20"/>
                                <w:szCs w:val="20"/>
                              </w:rPr>
                            </w:pPr>
                          </w:p>
                          <w:p w14:paraId="1F2BBA1B" w14:textId="77777777" w:rsidR="00627CED" w:rsidRPr="00DB2DBE" w:rsidRDefault="00627CED" w:rsidP="00ED16E3">
                            <w:pPr>
                              <w:spacing w:line="240" w:lineRule="auto"/>
                              <w:contextualSpacing/>
                              <w:rPr>
                                <w:sz w:val="20"/>
                                <w:szCs w:val="20"/>
                              </w:rPr>
                            </w:pPr>
                            <w:r w:rsidRPr="00DB2DBE">
                              <w:rPr>
                                <w:b/>
                                <w:sz w:val="20"/>
                                <w:szCs w:val="20"/>
                              </w:rPr>
                              <w:t>Policy Author</w:t>
                            </w:r>
                            <w:r>
                              <w:rPr>
                                <w:b/>
                                <w:sz w:val="20"/>
                                <w:szCs w:val="20"/>
                              </w:rPr>
                              <w:t>:</w:t>
                            </w:r>
                            <w:r w:rsidRPr="00DB2DBE">
                              <w:rPr>
                                <w:sz w:val="20"/>
                                <w:szCs w:val="20"/>
                              </w:rPr>
                              <w:t xml:space="preserve"> </w:t>
                            </w:r>
                            <w:r w:rsidRPr="003F60DB">
                              <w:rPr>
                                <w:i/>
                                <w:sz w:val="20"/>
                                <w:szCs w:val="20"/>
                              </w:rPr>
                              <w:t>(Contact Person)</w:t>
                            </w:r>
                          </w:p>
                          <w:p w14:paraId="6B8F63DD" w14:textId="77777777" w:rsidR="00627CED" w:rsidRPr="00DB2DBE" w:rsidRDefault="00627CED" w:rsidP="00ED16E3">
                            <w:pPr>
                              <w:spacing w:line="240" w:lineRule="auto"/>
                              <w:contextualSpacing/>
                              <w:rPr>
                                <w:sz w:val="20"/>
                                <w:szCs w:val="20"/>
                              </w:rPr>
                            </w:pPr>
                            <w:r>
                              <w:rPr>
                                <w:sz w:val="20"/>
                                <w:szCs w:val="20"/>
                              </w:rPr>
                              <w:t>Cristen Jandreau</w:t>
                            </w:r>
                          </w:p>
                          <w:p w14:paraId="76F70F1E" w14:textId="77777777" w:rsidR="00627CED" w:rsidRDefault="00627CED" w:rsidP="00ED16E3">
                            <w:pPr>
                              <w:spacing w:line="240" w:lineRule="auto"/>
                              <w:contextualSpacing/>
                              <w:rPr>
                                <w:b/>
                                <w:sz w:val="20"/>
                                <w:szCs w:val="20"/>
                              </w:rPr>
                            </w:pPr>
                          </w:p>
                          <w:p w14:paraId="7F0BD939" w14:textId="77777777" w:rsidR="00627CED" w:rsidRPr="00DB2DBE" w:rsidRDefault="00627CED" w:rsidP="00ED16E3">
                            <w:pPr>
                              <w:spacing w:line="240" w:lineRule="auto"/>
                              <w:contextualSpacing/>
                              <w:rPr>
                                <w:b/>
                                <w:sz w:val="20"/>
                                <w:szCs w:val="20"/>
                              </w:rPr>
                            </w:pPr>
                            <w:r w:rsidRPr="00DB2DBE">
                              <w:rPr>
                                <w:b/>
                                <w:sz w:val="20"/>
                                <w:szCs w:val="20"/>
                              </w:rPr>
                              <w:t>Affected Parties:</w:t>
                            </w:r>
                          </w:p>
                          <w:p w14:paraId="04994C22" w14:textId="77777777" w:rsidR="00627CED" w:rsidRDefault="00627CED" w:rsidP="00ED16E3">
                            <w:pPr>
                              <w:shd w:val="clear" w:color="auto" w:fill="FFFFFF"/>
                              <w:spacing w:after="0" w:line="240" w:lineRule="auto"/>
                              <w:textAlignment w:val="center"/>
                              <w:rPr>
                                <w:rFonts w:eastAsia="Times New Roman" w:cstheme="minorHAnsi"/>
                                <w:sz w:val="20"/>
                                <w:szCs w:val="21"/>
                              </w:rPr>
                            </w:pPr>
                            <w:r>
                              <w:rPr>
                                <w:rFonts w:eastAsia="Times New Roman" w:cstheme="minorHAnsi"/>
                                <w:sz w:val="20"/>
                                <w:szCs w:val="21"/>
                              </w:rPr>
                              <w:t>Undergraduate</w:t>
                            </w:r>
                          </w:p>
                          <w:p w14:paraId="080A6189" w14:textId="77777777" w:rsidR="00627CED" w:rsidRDefault="00627CED" w:rsidP="00ED16E3">
                            <w:pPr>
                              <w:shd w:val="clear" w:color="auto" w:fill="FFFFFF"/>
                              <w:spacing w:after="0" w:line="240" w:lineRule="auto"/>
                              <w:textAlignment w:val="center"/>
                              <w:rPr>
                                <w:rFonts w:eastAsia="Times New Roman" w:cstheme="minorHAnsi"/>
                                <w:sz w:val="20"/>
                                <w:szCs w:val="21"/>
                              </w:rPr>
                            </w:pPr>
                            <w:r>
                              <w:rPr>
                                <w:rFonts w:eastAsia="Times New Roman" w:cstheme="minorHAnsi"/>
                                <w:sz w:val="20"/>
                                <w:szCs w:val="21"/>
                              </w:rPr>
                              <w:t>Graduate</w:t>
                            </w:r>
                          </w:p>
                          <w:p w14:paraId="114C8C8E" w14:textId="77777777" w:rsidR="00627CED" w:rsidRDefault="00627CED" w:rsidP="00ED16E3">
                            <w:pPr>
                              <w:shd w:val="clear" w:color="auto" w:fill="FFFFFF"/>
                              <w:spacing w:after="0" w:line="240" w:lineRule="auto"/>
                              <w:textAlignment w:val="center"/>
                              <w:rPr>
                                <w:rFonts w:eastAsia="Times New Roman" w:cstheme="minorHAnsi"/>
                                <w:sz w:val="20"/>
                                <w:szCs w:val="21"/>
                              </w:rPr>
                            </w:pPr>
                            <w:r>
                              <w:rPr>
                                <w:rFonts w:eastAsia="Times New Roman" w:cstheme="minorHAnsi"/>
                                <w:sz w:val="20"/>
                                <w:szCs w:val="21"/>
                              </w:rPr>
                              <w:t>Faculty</w:t>
                            </w:r>
                          </w:p>
                          <w:p w14:paraId="40B8D783" w14:textId="77777777" w:rsidR="00627CED" w:rsidRDefault="00627CED" w:rsidP="00ED16E3">
                            <w:pPr>
                              <w:shd w:val="clear" w:color="auto" w:fill="FFFFFF"/>
                              <w:spacing w:after="0" w:line="240" w:lineRule="auto"/>
                              <w:textAlignment w:val="center"/>
                              <w:rPr>
                                <w:rFonts w:eastAsia="Times New Roman" w:cstheme="minorHAnsi"/>
                                <w:sz w:val="20"/>
                                <w:szCs w:val="21"/>
                              </w:rPr>
                            </w:pPr>
                            <w:r>
                              <w:rPr>
                                <w:rFonts w:eastAsia="Times New Roman" w:cstheme="minorHAnsi"/>
                                <w:sz w:val="20"/>
                                <w:szCs w:val="21"/>
                              </w:rPr>
                              <w:t>Staff</w:t>
                            </w:r>
                          </w:p>
                          <w:p w14:paraId="0E3091B6" w14:textId="77777777" w:rsidR="00627CED" w:rsidRPr="00ED16E3" w:rsidRDefault="00627CED" w:rsidP="00ED16E3">
                            <w:pPr>
                              <w:shd w:val="clear" w:color="auto" w:fill="FFFFFF"/>
                              <w:spacing w:after="0" w:line="240" w:lineRule="auto"/>
                              <w:textAlignment w:val="center"/>
                              <w:rPr>
                                <w:rFonts w:eastAsia="Times New Roman" w:cstheme="minorHAnsi"/>
                                <w:sz w:val="20"/>
                                <w:szCs w:val="21"/>
                              </w:rPr>
                            </w:pPr>
                            <w:r>
                              <w:rPr>
                                <w:rFonts w:eastAsia="Times New Roman" w:cstheme="minorHAnsi"/>
                                <w:sz w:val="20"/>
                                <w:szCs w:val="21"/>
                              </w:rPr>
                              <w:t>Other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5B81B" id="_x0000_t202" coordsize="21600,21600" o:spt="202" path="m,l,21600r21600,l21600,xe">
                <v:stroke joinstyle="miter"/>
                <v:path gradientshapeok="t" o:connecttype="rect"/>
              </v:shapetype>
              <v:shape id="Text Box 187" o:spid="_x0000_s1026" type="#_x0000_t202" style="position:absolute;margin-left:-20.4pt;margin-top:27.15pt;width:93.75pt;height:29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" filled="f" stroked="f" strokeweight="1.5pt">
                <v:stroke dashstyle="dash"/>
                <v:textbox inset="0,0,0,0">
                  <w:txbxContent>
                    <w:p w14:paraId="7B2E4665" w14:textId="77777777" w:rsidR="00627CED" w:rsidRPr="0048112C" w:rsidRDefault="00627CED" w:rsidP="00ED16E3">
                      <w:pPr>
                        <w:pStyle w:val="TOCHeading"/>
                        <w:spacing w:before="120" w:line="240" w:lineRule="auto"/>
                        <w:rPr>
                          <w:rFonts w:asciiTheme="minorHAnsi" w:hAnsiTheme="minorHAnsi" w:cstheme="minorHAnsi"/>
                          <w:b/>
                          <w:caps/>
                          <w:color w:val="861F41"/>
                          <w:spacing w:val="10"/>
                          <w:sz w:val="28"/>
                          <w:szCs w:val="26"/>
                        </w:rPr>
                      </w:pPr>
                      <w:r w:rsidRPr="0048112C">
                        <w:rPr>
                          <w:rFonts w:asciiTheme="minorHAnsi" w:hAnsiTheme="minorHAnsi" w:cstheme="minorHAnsi"/>
                          <w:b/>
                          <w:caps/>
                          <w:color w:val="861F41"/>
                          <w:spacing w:val="10"/>
                          <w:sz w:val="28"/>
                          <w:szCs w:val="26"/>
                        </w:rPr>
                        <w:t>N</w:t>
                      </w:r>
                      <w:r w:rsidRPr="0048112C">
                        <w:rPr>
                          <w:rFonts w:asciiTheme="minorHAnsi" w:hAnsiTheme="minorHAnsi" w:cstheme="minorHAnsi"/>
                          <w:b/>
                          <w:smallCaps/>
                          <w:color w:val="861F41"/>
                          <w:spacing w:val="10"/>
                          <w:sz w:val="28"/>
                          <w:szCs w:val="26"/>
                        </w:rPr>
                        <w:t>o</w:t>
                      </w:r>
                      <w:r w:rsidRPr="0048112C">
                        <w:rPr>
                          <w:rFonts w:asciiTheme="minorHAnsi" w:hAnsiTheme="minorHAnsi" w:cstheme="minorHAnsi"/>
                          <w:b/>
                          <w:caps/>
                          <w:color w:val="861F41"/>
                          <w:spacing w:val="10"/>
                          <w:sz w:val="28"/>
                          <w:szCs w:val="26"/>
                        </w:rPr>
                        <w:t xml:space="preserve">. </w:t>
                      </w:r>
                      <w:sdt>
                        <w:sdtPr>
                          <w:rPr>
                            <w:rFonts w:asciiTheme="minorHAnsi" w:hAnsiTheme="minorHAnsi" w:cstheme="minorHAnsi"/>
                            <w:b/>
                            <w:caps/>
                            <w:color w:val="861F41"/>
                            <w:spacing w:val="10"/>
                            <w:sz w:val="28"/>
                            <w:szCs w:val="26"/>
                          </w:rPr>
                          <w:alias w:val="Policy #"/>
                          <w:tag w:val="Policy_x0020__x0023_1"/>
                          <w:id w:val="1324547384"/>
                          <w:placeholder>
                            <w:docPart w:val="8636E9A356FF4AD9B83B146A4EC569E9"/>
                          </w:placeholder>
                          <w:dataBinding w:prefixMappings="xmlns:ns0='http://schemas.microsoft.com/office/2006/metadata/properties' xmlns:ns1='http://www.w3.org/2001/XMLSchema-instance' xmlns:ns2='http://schemas.microsoft.com/office/infopath/2007/PartnerControls' xmlns:ns3='b1f56392-3840-4520-b00e-88ed1f742b08' xmlns:ns4='4fcf44fd-ee68-4460-8190-3fe0989b80ea' " w:xpath="/ns0:properties[1]/documentManagement[1]/ns3:Policy_x0020__x0023_1[1]" w:storeItemID="{DFC3313F-6F74-4DC2-9043-90755F003ABC}"/>
                          <w:text/>
                        </w:sdtPr>
                        <w:sdtEndPr/>
                        <w:sdtContent>
                          <w:r>
                            <w:rPr>
                              <w:rFonts w:asciiTheme="minorHAnsi" w:hAnsiTheme="minorHAnsi" w:cstheme="minorHAnsi"/>
                              <w:b/>
                              <w:caps/>
                              <w:color w:val="861F41"/>
                              <w:spacing w:val="10"/>
                              <w:sz w:val="28"/>
                              <w:szCs w:val="26"/>
                            </w:rPr>
                            <w:t>13010</w:t>
                          </w:r>
                        </w:sdtContent>
                      </w:sdt>
                    </w:p>
                    <w:p w14:paraId="394F8415" w14:textId="77777777" w:rsidR="00627CED" w:rsidRDefault="00627CED" w:rsidP="00ED16E3">
                      <w:pPr>
                        <w:spacing w:line="240" w:lineRule="auto"/>
                        <w:contextualSpacing/>
                        <w:rPr>
                          <w:b/>
                          <w:sz w:val="20"/>
                          <w:szCs w:val="20"/>
                        </w:rPr>
                      </w:pPr>
                    </w:p>
                    <w:p w14:paraId="3A8AE8FB" w14:textId="77777777" w:rsidR="00627CED" w:rsidRPr="00DB2DBE" w:rsidRDefault="00627CED" w:rsidP="00ED16E3">
                      <w:pPr>
                        <w:spacing w:line="240" w:lineRule="auto"/>
                        <w:contextualSpacing/>
                        <w:rPr>
                          <w:b/>
                          <w:sz w:val="20"/>
                          <w:szCs w:val="20"/>
                        </w:rPr>
                      </w:pPr>
                      <w:r>
                        <w:rPr>
                          <w:b/>
                          <w:sz w:val="20"/>
                          <w:szCs w:val="20"/>
                        </w:rPr>
                        <w:t>Policy Effective Date</w:t>
                      </w:r>
                      <w:r w:rsidRPr="00DB2DBE">
                        <w:rPr>
                          <w:b/>
                          <w:sz w:val="20"/>
                          <w:szCs w:val="20"/>
                        </w:rPr>
                        <w:t>:</w:t>
                      </w:r>
                    </w:p>
                    <w:p w14:paraId="7E18A65E" w14:textId="77777777" w:rsidR="00627CED" w:rsidRPr="00DB2DBE" w:rsidRDefault="00627CED" w:rsidP="00ED16E3">
                      <w:pPr>
                        <w:spacing w:line="240" w:lineRule="auto"/>
                        <w:contextualSpacing/>
                        <w:rPr>
                          <w:sz w:val="20"/>
                          <w:szCs w:val="20"/>
                        </w:rPr>
                      </w:pPr>
                      <w:r>
                        <w:rPr>
                          <w:sz w:val="20"/>
                          <w:szCs w:val="20"/>
                        </w:rPr>
                        <w:t>01/20/1992</w:t>
                      </w:r>
                    </w:p>
                    <w:p w14:paraId="12B36567" w14:textId="77777777" w:rsidR="00627CED" w:rsidRDefault="00627CED" w:rsidP="00ED16E3">
                      <w:pPr>
                        <w:spacing w:line="240" w:lineRule="auto"/>
                        <w:contextualSpacing/>
                        <w:rPr>
                          <w:sz w:val="20"/>
                          <w:szCs w:val="20"/>
                        </w:rPr>
                      </w:pPr>
                    </w:p>
                    <w:p w14:paraId="0745E0A3" w14:textId="77777777" w:rsidR="00627CED" w:rsidRDefault="00627CED" w:rsidP="00ED16E3">
                      <w:pPr>
                        <w:spacing w:line="240" w:lineRule="auto"/>
                        <w:contextualSpacing/>
                        <w:rPr>
                          <w:color w:val="000000"/>
                          <w:sz w:val="20"/>
                          <w:szCs w:val="27"/>
                        </w:rPr>
                      </w:pPr>
                      <w:r w:rsidRPr="00E116BB">
                        <w:rPr>
                          <w:b/>
                          <w:color w:val="000000"/>
                          <w:sz w:val="20"/>
                          <w:szCs w:val="27"/>
                        </w:rPr>
                        <w:t>Last Revision Date:</w:t>
                      </w:r>
                      <w:r>
                        <w:rPr>
                          <w:color w:val="000000"/>
                          <w:sz w:val="20"/>
                          <w:szCs w:val="27"/>
                        </w:rPr>
                        <w:t xml:space="preserve"> xx</w:t>
                      </w:r>
                      <w:r w:rsidRPr="00E116BB">
                        <w:rPr>
                          <w:color w:val="000000"/>
                          <w:sz w:val="20"/>
                          <w:szCs w:val="27"/>
                        </w:rPr>
                        <w:t>/</w:t>
                      </w:r>
                      <w:r>
                        <w:rPr>
                          <w:color w:val="000000"/>
                          <w:sz w:val="20"/>
                          <w:szCs w:val="27"/>
                        </w:rPr>
                        <w:t>xx</w:t>
                      </w:r>
                      <w:r w:rsidRPr="00E116BB">
                        <w:rPr>
                          <w:color w:val="000000"/>
                          <w:sz w:val="20"/>
                          <w:szCs w:val="27"/>
                        </w:rPr>
                        <w:t>/</w:t>
                      </w:r>
                      <w:proofErr w:type="spellStart"/>
                      <w:r>
                        <w:rPr>
                          <w:color w:val="000000"/>
                          <w:sz w:val="20"/>
                          <w:szCs w:val="27"/>
                        </w:rPr>
                        <w:t>xxxx</w:t>
                      </w:r>
                      <w:proofErr w:type="spellEnd"/>
                    </w:p>
                    <w:p w14:paraId="1EC773E1" w14:textId="77777777" w:rsidR="00627CED" w:rsidRPr="00E116BB" w:rsidRDefault="00627CED" w:rsidP="00ED16E3">
                      <w:pPr>
                        <w:spacing w:line="240" w:lineRule="auto"/>
                        <w:contextualSpacing/>
                        <w:rPr>
                          <w:sz w:val="14"/>
                          <w:szCs w:val="20"/>
                        </w:rPr>
                      </w:pPr>
                    </w:p>
                    <w:p w14:paraId="64B54E16" w14:textId="77777777" w:rsidR="00627CED" w:rsidRPr="00DB2DBE" w:rsidRDefault="00627CED" w:rsidP="00ED16E3">
                      <w:pPr>
                        <w:spacing w:line="240" w:lineRule="auto"/>
                        <w:contextualSpacing/>
                        <w:rPr>
                          <w:b/>
                          <w:sz w:val="20"/>
                          <w:szCs w:val="20"/>
                        </w:rPr>
                      </w:pPr>
                      <w:r w:rsidRPr="00DB2DBE">
                        <w:rPr>
                          <w:b/>
                          <w:sz w:val="20"/>
                          <w:szCs w:val="20"/>
                        </w:rPr>
                        <w:t>Policy Owner:</w:t>
                      </w:r>
                    </w:p>
                    <w:p w14:paraId="1A81898C" w14:textId="7AF652FE" w:rsidR="00627CED" w:rsidRPr="00DB2DBE" w:rsidRDefault="00627CED" w:rsidP="00ED16E3">
                      <w:pPr>
                        <w:spacing w:line="240" w:lineRule="auto"/>
                        <w:contextualSpacing/>
                        <w:rPr>
                          <w:sz w:val="20"/>
                          <w:szCs w:val="20"/>
                        </w:rPr>
                      </w:pPr>
                      <w:r>
                        <w:rPr>
                          <w:sz w:val="20"/>
                          <w:szCs w:val="20"/>
                        </w:rPr>
                        <w:t>Dan Sui</w:t>
                      </w:r>
                    </w:p>
                    <w:p w14:paraId="76867462" w14:textId="77777777" w:rsidR="00627CED" w:rsidRPr="00DB2DBE" w:rsidRDefault="00627CED" w:rsidP="00ED16E3">
                      <w:pPr>
                        <w:spacing w:line="240" w:lineRule="auto"/>
                        <w:contextualSpacing/>
                        <w:rPr>
                          <w:sz w:val="20"/>
                          <w:szCs w:val="20"/>
                        </w:rPr>
                      </w:pPr>
                    </w:p>
                    <w:p w14:paraId="1F2BBA1B" w14:textId="77777777" w:rsidR="00627CED" w:rsidRPr="00DB2DBE" w:rsidRDefault="00627CED" w:rsidP="00ED16E3">
                      <w:pPr>
                        <w:spacing w:line="240" w:lineRule="auto"/>
                        <w:contextualSpacing/>
                        <w:rPr>
                          <w:sz w:val="20"/>
                          <w:szCs w:val="20"/>
                        </w:rPr>
                      </w:pPr>
                      <w:r w:rsidRPr="00DB2DBE">
                        <w:rPr>
                          <w:b/>
                          <w:sz w:val="20"/>
                          <w:szCs w:val="20"/>
                        </w:rPr>
                        <w:t>Policy Author</w:t>
                      </w:r>
                      <w:r>
                        <w:rPr>
                          <w:b/>
                          <w:sz w:val="20"/>
                          <w:szCs w:val="20"/>
                        </w:rPr>
                        <w:t>:</w:t>
                      </w:r>
                      <w:r w:rsidRPr="00DB2DBE">
                        <w:rPr>
                          <w:sz w:val="20"/>
                          <w:szCs w:val="20"/>
                        </w:rPr>
                        <w:t xml:space="preserve"> </w:t>
                      </w:r>
                      <w:r w:rsidRPr="003F60DB">
                        <w:rPr>
                          <w:i/>
                          <w:sz w:val="20"/>
                          <w:szCs w:val="20"/>
                        </w:rPr>
                        <w:t>(Contact Person)</w:t>
                      </w:r>
                    </w:p>
                    <w:p w14:paraId="6B8F63DD" w14:textId="77777777" w:rsidR="00627CED" w:rsidRPr="00DB2DBE" w:rsidRDefault="00627CED" w:rsidP="00ED16E3">
                      <w:pPr>
                        <w:spacing w:line="240" w:lineRule="auto"/>
                        <w:contextualSpacing/>
                        <w:rPr>
                          <w:sz w:val="20"/>
                          <w:szCs w:val="20"/>
                        </w:rPr>
                      </w:pPr>
                      <w:r>
                        <w:rPr>
                          <w:sz w:val="20"/>
                          <w:szCs w:val="20"/>
                        </w:rPr>
                        <w:t>Cristen Jandreau</w:t>
                      </w:r>
                    </w:p>
                    <w:p w14:paraId="76F70F1E" w14:textId="77777777" w:rsidR="00627CED" w:rsidRDefault="00627CED" w:rsidP="00ED16E3">
                      <w:pPr>
                        <w:spacing w:line="240" w:lineRule="auto"/>
                        <w:contextualSpacing/>
                        <w:rPr>
                          <w:b/>
                          <w:sz w:val="20"/>
                          <w:szCs w:val="20"/>
                        </w:rPr>
                      </w:pPr>
                    </w:p>
                    <w:p w14:paraId="7F0BD939" w14:textId="77777777" w:rsidR="00627CED" w:rsidRPr="00DB2DBE" w:rsidRDefault="00627CED" w:rsidP="00ED16E3">
                      <w:pPr>
                        <w:spacing w:line="240" w:lineRule="auto"/>
                        <w:contextualSpacing/>
                        <w:rPr>
                          <w:b/>
                          <w:sz w:val="20"/>
                          <w:szCs w:val="20"/>
                        </w:rPr>
                      </w:pPr>
                      <w:r w:rsidRPr="00DB2DBE">
                        <w:rPr>
                          <w:b/>
                          <w:sz w:val="20"/>
                          <w:szCs w:val="20"/>
                        </w:rPr>
                        <w:t>Affected Parties:</w:t>
                      </w:r>
                    </w:p>
                    <w:p w14:paraId="04994C22" w14:textId="77777777" w:rsidR="00627CED" w:rsidRDefault="00627CED" w:rsidP="00ED16E3">
                      <w:pPr>
                        <w:shd w:val="clear" w:color="auto" w:fill="FFFFFF"/>
                        <w:spacing w:after="0" w:line="240" w:lineRule="auto"/>
                        <w:textAlignment w:val="center"/>
                        <w:rPr>
                          <w:rFonts w:eastAsia="Times New Roman" w:cstheme="minorHAnsi"/>
                          <w:sz w:val="20"/>
                          <w:szCs w:val="21"/>
                        </w:rPr>
                      </w:pPr>
                      <w:r>
                        <w:rPr>
                          <w:rFonts w:eastAsia="Times New Roman" w:cstheme="minorHAnsi"/>
                          <w:sz w:val="20"/>
                          <w:szCs w:val="21"/>
                        </w:rPr>
                        <w:t>Undergraduate</w:t>
                      </w:r>
                    </w:p>
                    <w:p w14:paraId="080A6189" w14:textId="77777777" w:rsidR="00627CED" w:rsidRDefault="00627CED" w:rsidP="00ED16E3">
                      <w:pPr>
                        <w:shd w:val="clear" w:color="auto" w:fill="FFFFFF"/>
                        <w:spacing w:after="0" w:line="240" w:lineRule="auto"/>
                        <w:textAlignment w:val="center"/>
                        <w:rPr>
                          <w:rFonts w:eastAsia="Times New Roman" w:cstheme="minorHAnsi"/>
                          <w:sz w:val="20"/>
                          <w:szCs w:val="21"/>
                        </w:rPr>
                      </w:pPr>
                      <w:r>
                        <w:rPr>
                          <w:rFonts w:eastAsia="Times New Roman" w:cstheme="minorHAnsi"/>
                          <w:sz w:val="20"/>
                          <w:szCs w:val="21"/>
                        </w:rPr>
                        <w:t>Graduate</w:t>
                      </w:r>
                    </w:p>
                    <w:p w14:paraId="114C8C8E" w14:textId="77777777" w:rsidR="00627CED" w:rsidRDefault="00627CED" w:rsidP="00ED16E3">
                      <w:pPr>
                        <w:shd w:val="clear" w:color="auto" w:fill="FFFFFF"/>
                        <w:spacing w:after="0" w:line="240" w:lineRule="auto"/>
                        <w:textAlignment w:val="center"/>
                        <w:rPr>
                          <w:rFonts w:eastAsia="Times New Roman" w:cstheme="minorHAnsi"/>
                          <w:sz w:val="20"/>
                          <w:szCs w:val="21"/>
                        </w:rPr>
                      </w:pPr>
                      <w:r>
                        <w:rPr>
                          <w:rFonts w:eastAsia="Times New Roman" w:cstheme="minorHAnsi"/>
                          <w:sz w:val="20"/>
                          <w:szCs w:val="21"/>
                        </w:rPr>
                        <w:t>Faculty</w:t>
                      </w:r>
                    </w:p>
                    <w:p w14:paraId="40B8D783" w14:textId="77777777" w:rsidR="00627CED" w:rsidRDefault="00627CED" w:rsidP="00ED16E3">
                      <w:pPr>
                        <w:shd w:val="clear" w:color="auto" w:fill="FFFFFF"/>
                        <w:spacing w:after="0" w:line="240" w:lineRule="auto"/>
                        <w:textAlignment w:val="center"/>
                        <w:rPr>
                          <w:rFonts w:eastAsia="Times New Roman" w:cstheme="minorHAnsi"/>
                          <w:sz w:val="20"/>
                          <w:szCs w:val="21"/>
                        </w:rPr>
                      </w:pPr>
                      <w:r>
                        <w:rPr>
                          <w:rFonts w:eastAsia="Times New Roman" w:cstheme="minorHAnsi"/>
                          <w:sz w:val="20"/>
                          <w:szCs w:val="21"/>
                        </w:rPr>
                        <w:t>Staff</w:t>
                      </w:r>
                    </w:p>
                    <w:p w14:paraId="0E3091B6" w14:textId="77777777" w:rsidR="00627CED" w:rsidRPr="00ED16E3" w:rsidRDefault="00627CED" w:rsidP="00ED16E3">
                      <w:pPr>
                        <w:shd w:val="clear" w:color="auto" w:fill="FFFFFF"/>
                        <w:spacing w:after="0" w:line="240" w:lineRule="auto"/>
                        <w:textAlignment w:val="center"/>
                        <w:rPr>
                          <w:rFonts w:eastAsia="Times New Roman" w:cstheme="minorHAnsi"/>
                          <w:sz w:val="20"/>
                          <w:szCs w:val="21"/>
                        </w:rPr>
                      </w:pPr>
                      <w:r>
                        <w:rPr>
                          <w:rFonts w:eastAsia="Times New Roman" w:cstheme="minorHAnsi"/>
                          <w:sz w:val="20"/>
                          <w:szCs w:val="21"/>
                        </w:rPr>
                        <w:t>Other</w:t>
                      </w:r>
                    </w:p>
                  </w:txbxContent>
                </v:textbox>
                <w10:wrap type="square"/>
              </v:shape>
            </w:pict>
          </mc:Fallback>
        </mc:AlternateContent>
      </w:r>
    </w:p>
    <w:bookmarkStart w:id="0" w:name="_Toc65661192"/>
    <w:bookmarkStart w:id="1" w:name="_Toc507058371"/>
    <w:p w14:paraId="071A10FF" w14:textId="77777777" w:rsidR="00FC12B0" w:rsidRPr="00FC12B0" w:rsidRDefault="0048112C" w:rsidP="00860B78">
      <w:pPr>
        <w:pStyle w:val="ListParagraph"/>
        <w:numPr>
          <w:ilvl w:val="0"/>
          <w:numId w:val="1"/>
        </w:numPr>
        <w:spacing w:after="240"/>
        <w:ind w:left="2700" w:hanging="540"/>
        <w:jc w:val="left"/>
        <w:rPr>
          <w:rFonts w:ascii="Arial" w:hAnsi="Arial" w:cs="Arial"/>
          <w:b/>
          <w:color w:val="861F41"/>
          <w:sz w:val="32"/>
          <w:szCs w:val="32"/>
        </w:rPr>
      </w:pPr>
      <w:r w:rsidRPr="00461E23">
        <w:rPr>
          <w:noProof/>
          <w:color w:val="D0CECE" w:themeColor="background2" w:themeShade="E6"/>
        </w:rPr>
        <mc:AlternateContent>
          <mc:Choice Requires="wps">
            <w:drawing>
              <wp:anchor distT="0" distB="0" distL="114300" distR="114300" simplePos="0" relativeHeight="251658241" behindDoc="0" locked="0" layoutInCell="1" allowOverlap="1" wp14:anchorId="2F84E5C9" wp14:editId="18701867">
                <wp:simplePos x="0" y="0"/>
                <wp:positionH relativeFrom="column">
                  <wp:posOffset>1203960</wp:posOffset>
                </wp:positionH>
                <wp:positionV relativeFrom="paragraph">
                  <wp:posOffset>118110</wp:posOffset>
                </wp:positionV>
                <wp:extent cx="9525" cy="8677275"/>
                <wp:effectExtent l="0" t="0" r="28575" b="0"/>
                <wp:wrapNone/>
                <wp:docPr id="5" name="Straight Connector 5"/>
                <wp:cNvGraphicFramePr/>
                <a:graphic xmlns:a="http://schemas.openxmlformats.org/drawingml/2006/main">
                  <a:graphicData uri="http://schemas.microsoft.com/office/word/2010/wordprocessingShape">
                    <wps:wsp>
                      <wps:cNvCnPr/>
                      <wps:spPr>
                        <a:xfrm>
                          <a:off x="0" y="0"/>
                          <a:ext cx="9525" cy="8677275"/>
                        </a:xfrm>
                        <a:prstGeom prst="line">
                          <a:avLst/>
                        </a:prstGeom>
                        <a:ln w="12700">
                          <a:solidFill>
                            <a:schemeClr val="bg2">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7B058F" id="Straight Connector 5"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8pt,9.3pt" to="95.55pt,6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" strokecolor="#aeaaaa [2414]" strokeweight="1pt">
                <v:stroke dashstyle="dash" joinstyle="miter"/>
              </v:line>
            </w:pict>
          </mc:Fallback>
        </mc:AlternateContent>
      </w:r>
      <w:bookmarkEnd w:id="0"/>
      <w:bookmarkEnd w:id="1"/>
      <w:r w:rsidR="00FC12B0" w:rsidRPr="00FC12B0">
        <w:rPr>
          <w:rFonts w:ascii="Arial" w:hAnsi="Arial" w:cs="Arial"/>
          <w:b/>
          <w:color w:val="861F41"/>
          <w:sz w:val="32"/>
          <w:szCs w:val="32"/>
        </w:rPr>
        <w:t>Purpose</w:t>
      </w:r>
    </w:p>
    <w:p w14:paraId="2272C204" w14:textId="6A30A8F7" w:rsidR="007E3C4D" w:rsidRDefault="007D36D9" w:rsidP="007E3C4D">
      <w:pPr>
        <w:ind w:left="2160"/>
        <w:rPr>
          <w:noProof/>
        </w:rPr>
      </w:pPr>
      <w:r w:rsidRPr="001646F0">
        <w:rPr>
          <w:rFonts w:ascii="Times New Roman" w:hAnsi="Times New Roman" w:cs="Times New Roman"/>
          <w:color w:val="000000"/>
          <w:shd w:val="clear" w:color="auto" w:fill="FFFFFF"/>
        </w:rPr>
        <w:t xml:space="preserve">A conflict of interest </w:t>
      </w:r>
      <w:r w:rsidR="004D0FD3">
        <w:rPr>
          <w:rFonts w:ascii="Times New Roman" w:hAnsi="Times New Roman" w:cs="Times New Roman"/>
          <w:color w:val="000000"/>
          <w:shd w:val="clear" w:color="auto" w:fill="FFFFFF"/>
        </w:rPr>
        <w:t xml:space="preserve">(COI) </w:t>
      </w:r>
      <w:r w:rsidRPr="001646F0">
        <w:rPr>
          <w:rFonts w:ascii="Times New Roman" w:hAnsi="Times New Roman" w:cs="Times New Roman"/>
          <w:color w:val="000000"/>
          <w:shd w:val="clear" w:color="auto" w:fill="FFFFFF"/>
        </w:rPr>
        <w:t>describes a situation in which an individual’s professional judgment is at risk of being biased by a secondary interest, resulting in possible harm</w:t>
      </w:r>
      <w:r>
        <w:rPr>
          <w:rFonts w:ascii="Times New Roman" w:hAnsi="Times New Roman" w:cs="Times New Roman"/>
          <w:color w:val="000000"/>
          <w:shd w:val="clear" w:color="auto" w:fill="FFFFFF"/>
        </w:rPr>
        <w:t xml:space="preserve"> or the implication of personal gain</w:t>
      </w:r>
      <w:r w:rsidRPr="001646F0">
        <w:rPr>
          <w:rFonts w:ascii="Times New Roman" w:hAnsi="Times New Roman" w:cs="Times New Roman"/>
          <w:color w:val="000000"/>
          <w:shd w:val="clear" w:color="auto" w:fill="FFFFFF"/>
        </w:rPr>
        <w:t>.</w:t>
      </w:r>
      <w:r w:rsidR="006E57C1">
        <w:rPr>
          <w:rFonts w:ascii="Times New Roman" w:hAnsi="Times New Roman" w:cs="Times New Roman"/>
          <w:color w:val="000000"/>
          <w:shd w:val="clear" w:color="auto" w:fill="FFFFFF"/>
        </w:rPr>
        <w:t xml:space="preserve"> </w:t>
      </w:r>
      <w:r w:rsidR="007E3C4D">
        <w:rPr>
          <w:rFonts w:ascii="Times New Roman" w:hAnsi="Times New Roman" w:cs="Times New Roman"/>
          <w:color w:val="000000"/>
          <w:shd w:val="clear" w:color="auto" w:fill="FFFFFF"/>
        </w:rPr>
        <w:t xml:space="preserve">Having a COI </w:t>
      </w:r>
      <w:r w:rsidR="007E3C4D" w:rsidRPr="004D0FD3">
        <w:rPr>
          <w:rFonts w:ascii="Times New Roman" w:hAnsi="Times New Roman" w:cs="Times New Roman"/>
          <w:color w:val="000000"/>
          <w:shd w:val="clear" w:color="auto" w:fill="FFFFFF"/>
        </w:rPr>
        <w:t>does</w:t>
      </w:r>
      <w:r w:rsidR="007E3C4D">
        <w:rPr>
          <w:rFonts w:ascii="Times New Roman" w:hAnsi="Times New Roman" w:cs="Times New Roman"/>
          <w:color w:val="000000"/>
          <w:shd w:val="clear" w:color="auto" w:fill="FFFFFF"/>
        </w:rPr>
        <w:t xml:space="preserve"> not mean the person is biased </w:t>
      </w:r>
      <w:r w:rsidR="007E3C4D" w:rsidRPr="004D0FD3">
        <w:rPr>
          <w:rFonts w:ascii="Times New Roman" w:hAnsi="Times New Roman" w:cs="Times New Roman"/>
          <w:color w:val="000000"/>
          <w:shd w:val="clear" w:color="auto" w:fill="FFFFFF"/>
        </w:rPr>
        <w:t>or has done something wrong</w:t>
      </w:r>
      <w:r w:rsidR="007E3C4D">
        <w:rPr>
          <w:rFonts w:ascii="Times New Roman" w:hAnsi="Times New Roman" w:cs="Times New Roman"/>
          <w:color w:val="000000"/>
          <w:shd w:val="clear" w:color="auto" w:fill="FFFFFF"/>
        </w:rPr>
        <w:t xml:space="preserve"> – the term refers to the</w:t>
      </w:r>
      <w:r w:rsidR="007E3C4D" w:rsidRPr="0041584D">
        <w:rPr>
          <w:rFonts w:ascii="Times New Roman" w:hAnsi="Times New Roman" w:cs="Times New Roman"/>
          <w:color w:val="000000"/>
          <w:shd w:val="clear" w:color="auto" w:fill="FFFFFF"/>
        </w:rPr>
        <w:t xml:space="preserve"> </w:t>
      </w:r>
      <w:r w:rsidR="007E3C4D" w:rsidRPr="00860B78">
        <w:rPr>
          <w:rFonts w:ascii="Times New Roman" w:hAnsi="Times New Roman" w:cs="Times New Roman"/>
          <w:color w:val="000000"/>
          <w:shd w:val="clear" w:color="auto" w:fill="FFFFFF"/>
        </w:rPr>
        <w:t>risk</w:t>
      </w:r>
      <w:r w:rsidR="007E3C4D" w:rsidRPr="0041584D">
        <w:rPr>
          <w:rFonts w:ascii="Times New Roman" w:hAnsi="Times New Roman" w:cs="Times New Roman"/>
          <w:color w:val="000000"/>
          <w:shd w:val="clear" w:color="auto" w:fill="FFFFFF"/>
        </w:rPr>
        <w:t xml:space="preserve"> of bias, whether or</w:t>
      </w:r>
      <w:r w:rsidR="007E3C4D">
        <w:rPr>
          <w:rFonts w:ascii="Times New Roman" w:hAnsi="Times New Roman" w:cs="Times New Roman"/>
          <w:color w:val="000000"/>
          <w:shd w:val="clear" w:color="auto" w:fill="FFFFFF"/>
        </w:rPr>
        <w:t xml:space="preserve"> not bias or harm have actually occurred. </w:t>
      </w:r>
      <w:r w:rsidR="00213A6C">
        <w:rPr>
          <w:rFonts w:ascii="Times New Roman" w:hAnsi="Times New Roman" w:cs="Times New Roman"/>
          <w:color w:val="000000"/>
          <w:shd w:val="clear" w:color="auto" w:fill="FFFFFF"/>
        </w:rPr>
        <w:t>A</w:t>
      </w:r>
      <w:r w:rsidR="007E3C4D">
        <w:rPr>
          <w:rFonts w:ascii="Times New Roman" w:hAnsi="Times New Roman" w:cs="Times New Roman"/>
          <w:color w:val="000000"/>
          <w:shd w:val="clear" w:color="auto" w:fill="FFFFFF"/>
        </w:rPr>
        <w:t xml:space="preserve"> COI assessment is a factual evaluation based on the existence of certain parameters that could lead to</w:t>
      </w:r>
      <w:r w:rsidR="007E3C4D" w:rsidRPr="001128CB">
        <w:rPr>
          <w:rFonts w:ascii="Times New Roman" w:hAnsi="Times New Roman" w:cs="Times New Roman"/>
          <w:color w:val="000000"/>
          <w:shd w:val="clear" w:color="auto" w:fill="FFFFFF"/>
        </w:rPr>
        <w:t xml:space="preserve"> biased judgement </w:t>
      </w:r>
      <w:r w:rsidR="007E3C4D">
        <w:rPr>
          <w:rFonts w:ascii="Times New Roman" w:hAnsi="Times New Roman" w:cs="Times New Roman"/>
          <w:color w:val="000000"/>
          <w:shd w:val="clear" w:color="auto" w:fill="FFFFFF"/>
        </w:rPr>
        <w:t xml:space="preserve">or </w:t>
      </w:r>
      <w:r w:rsidR="007E3C4D" w:rsidRPr="001128CB">
        <w:rPr>
          <w:rFonts w:ascii="Times New Roman" w:hAnsi="Times New Roman" w:cs="Times New Roman"/>
          <w:color w:val="000000"/>
          <w:shd w:val="clear" w:color="auto" w:fill="FFFFFF"/>
        </w:rPr>
        <w:t xml:space="preserve">inappropriate personal gain in university operations such as research, contracting, or purchasing. </w:t>
      </w:r>
      <w:r w:rsidR="007E3C4D">
        <w:rPr>
          <w:rFonts w:ascii="Times New Roman" w:hAnsi="Times New Roman" w:cs="Times New Roman"/>
          <w:color w:val="000000"/>
          <w:shd w:val="clear" w:color="auto" w:fill="FFFFFF"/>
        </w:rPr>
        <w:t>State law and</w:t>
      </w:r>
      <w:r w:rsidR="007E3C4D" w:rsidRPr="00470348">
        <w:t xml:space="preserve"> </w:t>
      </w:r>
      <w:r w:rsidR="007E3C4D" w:rsidRPr="00470348">
        <w:rPr>
          <w:rFonts w:ascii="Times New Roman" w:hAnsi="Times New Roman" w:cs="Times New Roman"/>
          <w:color w:val="000000"/>
          <w:shd w:val="clear" w:color="auto" w:fill="FFFFFF"/>
        </w:rPr>
        <w:t xml:space="preserve">federal </w:t>
      </w:r>
      <w:r w:rsidR="007E3C4D">
        <w:rPr>
          <w:rFonts w:ascii="Times New Roman" w:hAnsi="Times New Roman" w:cs="Times New Roman"/>
          <w:color w:val="000000"/>
          <w:shd w:val="clear" w:color="auto" w:fill="FFFFFF"/>
        </w:rPr>
        <w:t xml:space="preserve">research </w:t>
      </w:r>
      <w:r w:rsidR="007E3C4D" w:rsidRPr="00470348">
        <w:rPr>
          <w:rFonts w:ascii="Times New Roman" w:hAnsi="Times New Roman" w:cs="Times New Roman"/>
          <w:color w:val="000000"/>
          <w:shd w:val="clear" w:color="auto" w:fill="FFFFFF"/>
        </w:rPr>
        <w:t xml:space="preserve">regulations allow for </w:t>
      </w:r>
      <w:r w:rsidR="007E3C4D">
        <w:rPr>
          <w:rFonts w:ascii="Times New Roman" w:hAnsi="Times New Roman" w:cs="Times New Roman"/>
          <w:color w:val="000000"/>
          <w:shd w:val="clear" w:color="auto" w:fill="FFFFFF"/>
        </w:rPr>
        <w:t xml:space="preserve">certain </w:t>
      </w:r>
      <w:r w:rsidR="007E3C4D" w:rsidRPr="00470348">
        <w:rPr>
          <w:rFonts w:ascii="Times New Roman" w:hAnsi="Times New Roman" w:cs="Times New Roman"/>
          <w:color w:val="000000"/>
          <w:shd w:val="clear" w:color="auto" w:fill="FFFFFF"/>
        </w:rPr>
        <w:t xml:space="preserve">conflicts of interest when </w:t>
      </w:r>
      <w:r w:rsidR="007E3C4D">
        <w:rPr>
          <w:rFonts w:ascii="Times New Roman" w:hAnsi="Times New Roman" w:cs="Times New Roman"/>
          <w:color w:val="000000"/>
          <w:shd w:val="clear" w:color="auto" w:fill="FFFFFF"/>
        </w:rPr>
        <w:t>specified</w:t>
      </w:r>
      <w:r w:rsidR="007E3C4D" w:rsidRPr="00470348">
        <w:rPr>
          <w:rFonts w:ascii="Times New Roman" w:hAnsi="Times New Roman" w:cs="Times New Roman"/>
          <w:color w:val="000000"/>
          <w:shd w:val="clear" w:color="auto" w:fill="FFFFFF"/>
        </w:rPr>
        <w:t xml:space="preserve"> conditions are met</w:t>
      </w:r>
      <w:r w:rsidR="007E3C4D">
        <w:rPr>
          <w:rFonts w:ascii="Times New Roman" w:hAnsi="Times New Roman" w:cs="Times New Roman"/>
          <w:color w:val="000000"/>
          <w:shd w:val="clear" w:color="auto" w:fill="FFFFFF"/>
        </w:rPr>
        <w:t>, as outlined in this policy</w:t>
      </w:r>
      <w:r w:rsidR="007E3C4D">
        <w:rPr>
          <w:noProof/>
        </w:rPr>
        <w:t xml:space="preserve">. </w:t>
      </w:r>
    </w:p>
    <w:p w14:paraId="5F2CF9AF" w14:textId="5AAAFF50" w:rsidR="00297466" w:rsidRPr="007E3C4D" w:rsidRDefault="00297466" w:rsidP="007E3C4D">
      <w:pPr>
        <w:ind w:left="2160"/>
        <w:rPr>
          <w:noProof/>
        </w:rPr>
      </w:pPr>
      <w:r w:rsidRPr="009D3246">
        <w:rPr>
          <w:rFonts w:ascii="Times New Roman" w:hAnsi="Times New Roman" w:cs="Times New Roman"/>
          <w:color w:val="000000"/>
          <w:shd w:val="clear" w:color="auto" w:fill="FFFFFF"/>
        </w:rPr>
        <w:t>Virginia Tech recognizes the value and necessity of engaging with external entities to translate research into beneficial products.</w:t>
      </w:r>
      <w:r>
        <w:rPr>
          <w:rFonts w:ascii="Times New Roman" w:hAnsi="Times New Roman" w:cs="Times New Roman"/>
          <w:color w:val="000000"/>
          <w:shd w:val="clear" w:color="auto" w:fill="FFFFFF"/>
        </w:rPr>
        <w:t xml:space="preserve"> T</w:t>
      </w:r>
      <w:r w:rsidRPr="00A82BDC">
        <w:rPr>
          <w:rFonts w:ascii="Times New Roman" w:hAnsi="Times New Roman" w:cs="Times New Roman"/>
          <w:color w:val="000000"/>
          <w:shd w:val="clear" w:color="auto" w:fill="FFFFFF"/>
        </w:rPr>
        <w:t xml:space="preserve">ransparency and appropriate oversight of relationships with </w:t>
      </w:r>
      <w:r>
        <w:rPr>
          <w:rFonts w:ascii="Times New Roman" w:hAnsi="Times New Roman" w:cs="Times New Roman"/>
          <w:color w:val="000000"/>
          <w:shd w:val="clear" w:color="auto" w:fill="FFFFFF"/>
        </w:rPr>
        <w:t>external</w:t>
      </w:r>
      <w:r w:rsidRPr="00A82BDC">
        <w:rPr>
          <w:rFonts w:ascii="Times New Roman" w:hAnsi="Times New Roman" w:cs="Times New Roman"/>
          <w:color w:val="000000"/>
          <w:shd w:val="clear" w:color="auto" w:fill="FFFFFF"/>
        </w:rPr>
        <w:t xml:space="preserve"> entities promote</w:t>
      </w:r>
      <w:r>
        <w:rPr>
          <w:rFonts w:ascii="Times New Roman" w:hAnsi="Times New Roman" w:cs="Times New Roman"/>
          <w:color w:val="000000"/>
          <w:shd w:val="clear" w:color="auto" w:fill="FFFFFF"/>
        </w:rPr>
        <w:t>s</w:t>
      </w:r>
      <w:r w:rsidRPr="00A82BDC">
        <w:rPr>
          <w:rFonts w:ascii="Times New Roman" w:hAnsi="Times New Roman" w:cs="Times New Roman"/>
          <w:color w:val="000000"/>
          <w:shd w:val="clear" w:color="auto" w:fill="FFFFFF"/>
        </w:rPr>
        <w:t xml:space="preserve"> and safeguard</w:t>
      </w:r>
      <w:r>
        <w:rPr>
          <w:rFonts w:ascii="Times New Roman" w:hAnsi="Times New Roman" w:cs="Times New Roman"/>
          <w:color w:val="000000"/>
          <w:shd w:val="clear" w:color="auto" w:fill="FFFFFF"/>
        </w:rPr>
        <w:t>s</w:t>
      </w:r>
      <w:r w:rsidRPr="00A82BDC">
        <w:rPr>
          <w:rFonts w:ascii="Times New Roman" w:hAnsi="Times New Roman" w:cs="Times New Roman"/>
          <w:color w:val="000000"/>
          <w:shd w:val="clear" w:color="auto" w:fill="FFFFFF"/>
        </w:rPr>
        <w:t xml:space="preserve"> the interests and reputation of Virginia Tech and its employees</w:t>
      </w:r>
      <w:r>
        <w:rPr>
          <w:rFonts w:ascii="Times New Roman" w:hAnsi="Times New Roman" w:cs="Times New Roman"/>
          <w:color w:val="000000"/>
          <w:shd w:val="clear" w:color="auto" w:fill="FFFFFF"/>
        </w:rPr>
        <w:t xml:space="preserve">. </w:t>
      </w:r>
      <w:r w:rsidR="007E3C4D">
        <w:rPr>
          <w:rFonts w:ascii="Times New Roman" w:hAnsi="Times New Roman" w:cs="Times New Roman"/>
          <w:color w:val="000000"/>
          <w:shd w:val="clear" w:color="auto" w:fill="FFFFFF"/>
        </w:rPr>
        <w:t>Transparency and appropriate oversight also</w:t>
      </w:r>
      <w:r>
        <w:rPr>
          <w:rFonts w:ascii="Times New Roman" w:hAnsi="Times New Roman" w:cs="Times New Roman"/>
          <w:color w:val="000000"/>
          <w:shd w:val="clear" w:color="auto" w:fill="FFFFFF"/>
        </w:rPr>
        <w:t xml:space="preserve"> </w:t>
      </w:r>
      <w:r w:rsidR="007E3C4D">
        <w:rPr>
          <w:rFonts w:ascii="Times New Roman" w:hAnsi="Times New Roman" w:cs="Times New Roman"/>
          <w:color w:val="000000"/>
          <w:shd w:val="clear" w:color="auto" w:fill="FFFFFF"/>
        </w:rPr>
        <w:t>assure</w:t>
      </w:r>
      <w:r w:rsidRPr="00A82BDC">
        <w:rPr>
          <w:rFonts w:ascii="Times New Roman" w:hAnsi="Times New Roman" w:cs="Times New Roman"/>
          <w:color w:val="000000"/>
          <w:shd w:val="clear" w:color="auto" w:fill="FFFFFF"/>
        </w:rPr>
        <w:t xml:space="preserve"> research sponsors, </w:t>
      </w:r>
      <w:r w:rsidR="007E3C4D">
        <w:rPr>
          <w:rFonts w:ascii="Times New Roman" w:hAnsi="Times New Roman" w:cs="Times New Roman"/>
          <w:color w:val="000000"/>
          <w:shd w:val="clear" w:color="auto" w:fill="FFFFFF"/>
        </w:rPr>
        <w:t>participants</w:t>
      </w:r>
      <w:r w:rsidRPr="00A82BDC">
        <w:rPr>
          <w:rFonts w:ascii="Times New Roman" w:hAnsi="Times New Roman" w:cs="Times New Roman"/>
          <w:color w:val="000000"/>
          <w:shd w:val="clear" w:color="auto" w:fill="FFFFFF"/>
        </w:rPr>
        <w:t xml:space="preserve">, and the broader public that possible personal gain has not influenced or biased </w:t>
      </w:r>
      <w:r>
        <w:rPr>
          <w:rFonts w:ascii="Times New Roman" w:hAnsi="Times New Roman" w:cs="Times New Roman"/>
          <w:color w:val="000000"/>
          <w:shd w:val="clear" w:color="auto" w:fill="FFFFFF"/>
        </w:rPr>
        <w:t>research or decision</w:t>
      </w:r>
      <w:r w:rsidRPr="00A82BDC">
        <w:rPr>
          <w:rFonts w:ascii="Times New Roman" w:hAnsi="Times New Roman" w:cs="Times New Roman"/>
          <w:color w:val="000000"/>
          <w:shd w:val="clear" w:color="auto" w:fill="FFFFFF"/>
        </w:rPr>
        <w:t xml:space="preserve">-making </w:t>
      </w:r>
      <w:r>
        <w:rPr>
          <w:rFonts w:ascii="Times New Roman" w:hAnsi="Times New Roman" w:cs="Times New Roman"/>
          <w:color w:val="000000"/>
          <w:shd w:val="clear" w:color="auto" w:fill="FFFFFF"/>
        </w:rPr>
        <w:t>around other university activities.</w:t>
      </w:r>
    </w:p>
    <w:p w14:paraId="7ADE1480" w14:textId="22FBADB3" w:rsidR="00B37FC8" w:rsidRDefault="008E5CCE" w:rsidP="00297466">
      <w:pPr>
        <w:ind w:left="2160"/>
        <w:rPr>
          <w:rFonts w:ascii="Times New Roman" w:hAnsi="Times New Roman" w:cs="Times New Roman"/>
          <w:color w:val="000000"/>
          <w:shd w:val="clear" w:color="auto" w:fill="FFFFFF"/>
        </w:rPr>
      </w:pPr>
      <w:r w:rsidRPr="00146F91">
        <w:rPr>
          <w:noProof/>
        </w:rPr>
        <mc:AlternateContent>
          <mc:Choice Requires="wps">
            <w:drawing>
              <wp:anchor distT="0" distB="0" distL="114300" distR="114300" simplePos="0" relativeHeight="251658242" behindDoc="0" locked="0" layoutInCell="1" allowOverlap="1" wp14:anchorId="0A2771DB" wp14:editId="6EFC0D5D">
                <wp:simplePos x="0" y="0"/>
                <wp:positionH relativeFrom="margin">
                  <wp:posOffset>-592455</wp:posOffset>
                </wp:positionH>
                <wp:positionV relativeFrom="page">
                  <wp:posOffset>5886450</wp:posOffset>
                </wp:positionV>
                <wp:extent cx="1847850" cy="42386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847850" cy="4238625"/>
                        </a:xfrm>
                        <a:prstGeom prst="rect">
                          <a:avLst/>
                        </a:prstGeom>
                        <a:noFill/>
                        <a:ln w="19050">
                          <a:noFill/>
                          <a:prstDash val="dash"/>
                        </a:ln>
                        <a:effectLst/>
                      </wps:spPr>
                      <wps:txbx>
                        <w:txbxContent>
                          <w:p w14:paraId="17C7D022" w14:textId="77777777" w:rsidR="00627CED" w:rsidRPr="009E22FF" w:rsidRDefault="00627CED" w:rsidP="008E1221">
                            <w:pPr>
                              <w:spacing w:line="240" w:lineRule="auto"/>
                              <w:contextualSpacing/>
                              <w:rPr>
                                <w:b/>
                                <w:sz w:val="20"/>
                                <w:szCs w:val="24"/>
                              </w:rPr>
                            </w:pPr>
                            <w:r w:rsidRPr="009E22FF">
                              <w:rPr>
                                <w:b/>
                                <w:sz w:val="20"/>
                                <w:szCs w:val="24"/>
                              </w:rPr>
                              <w:t>1.0 Purpose</w:t>
                            </w:r>
                          </w:p>
                          <w:p w14:paraId="67885F1F" w14:textId="77777777" w:rsidR="00627CED" w:rsidRPr="009E22FF" w:rsidRDefault="00627CED" w:rsidP="008E1221">
                            <w:pPr>
                              <w:spacing w:line="240" w:lineRule="auto"/>
                              <w:contextualSpacing/>
                              <w:rPr>
                                <w:b/>
                                <w:sz w:val="20"/>
                                <w:szCs w:val="24"/>
                              </w:rPr>
                            </w:pPr>
                            <w:r w:rsidRPr="009E22FF">
                              <w:rPr>
                                <w:b/>
                                <w:sz w:val="20"/>
                                <w:szCs w:val="24"/>
                              </w:rPr>
                              <w:t>2.0 Policy</w:t>
                            </w:r>
                          </w:p>
                          <w:p w14:paraId="35F6A8D5" w14:textId="40754F78" w:rsidR="00627CED" w:rsidRDefault="00627CED" w:rsidP="00FC28D4">
                            <w:pPr>
                              <w:spacing w:line="240" w:lineRule="auto"/>
                              <w:ind w:left="360"/>
                              <w:contextualSpacing/>
                              <w:rPr>
                                <w:b/>
                                <w:sz w:val="20"/>
                                <w:szCs w:val="24"/>
                              </w:rPr>
                            </w:pPr>
                            <w:r>
                              <w:rPr>
                                <w:b/>
                                <w:sz w:val="20"/>
                                <w:szCs w:val="24"/>
                              </w:rPr>
                              <w:t xml:space="preserve">2.1 </w:t>
                            </w:r>
                            <w:r>
                              <w:rPr>
                                <w:sz w:val="20"/>
                                <w:szCs w:val="24"/>
                              </w:rPr>
                              <w:t>Overview</w:t>
                            </w:r>
                          </w:p>
                          <w:p w14:paraId="480E2010" w14:textId="2D767942" w:rsidR="00627CED" w:rsidRDefault="00627CED" w:rsidP="00FC28D4">
                            <w:pPr>
                              <w:spacing w:line="240" w:lineRule="auto"/>
                              <w:ind w:left="360"/>
                              <w:contextualSpacing/>
                              <w:rPr>
                                <w:sz w:val="20"/>
                                <w:szCs w:val="24"/>
                              </w:rPr>
                            </w:pPr>
                            <w:r>
                              <w:rPr>
                                <w:b/>
                                <w:sz w:val="20"/>
                                <w:szCs w:val="24"/>
                              </w:rPr>
                              <w:t xml:space="preserve">2.2 </w:t>
                            </w:r>
                            <w:r w:rsidRPr="008E5CCE">
                              <w:rPr>
                                <w:sz w:val="20"/>
                                <w:szCs w:val="24"/>
                              </w:rPr>
                              <w:t>Disclosure to Virginia Tech</w:t>
                            </w:r>
                          </w:p>
                          <w:p w14:paraId="3516B1C5" w14:textId="7D9CD48C" w:rsidR="00627CED" w:rsidRDefault="00627CED" w:rsidP="00FC28D4">
                            <w:pPr>
                              <w:spacing w:line="240" w:lineRule="auto"/>
                              <w:ind w:left="360"/>
                              <w:contextualSpacing/>
                              <w:rPr>
                                <w:b/>
                                <w:sz w:val="20"/>
                                <w:szCs w:val="24"/>
                              </w:rPr>
                            </w:pPr>
                            <w:r>
                              <w:rPr>
                                <w:b/>
                                <w:sz w:val="20"/>
                                <w:szCs w:val="24"/>
                              </w:rPr>
                              <w:tab/>
                              <w:t xml:space="preserve">2.2.1 </w:t>
                            </w:r>
                            <w:r w:rsidRPr="008E5CCE">
                              <w:rPr>
                                <w:sz w:val="20"/>
                                <w:szCs w:val="24"/>
                              </w:rPr>
                              <w:t xml:space="preserve">All </w:t>
                            </w:r>
                            <w:r>
                              <w:rPr>
                                <w:sz w:val="20"/>
                                <w:szCs w:val="24"/>
                              </w:rPr>
                              <w:t>E</w:t>
                            </w:r>
                            <w:r w:rsidRPr="008E5CCE">
                              <w:rPr>
                                <w:sz w:val="20"/>
                                <w:szCs w:val="24"/>
                              </w:rPr>
                              <w:t>mployees</w:t>
                            </w:r>
                          </w:p>
                          <w:p w14:paraId="525C1228" w14:textId="0721CC74" w:rsidR="00627CED" w:rsidRDefault="00627CED" w:rsidP="008E5CCE">
                            <w:pPr>
                              <w:spacing w:line="240" w:lineRule="auto"/>
                              <w:ind w:left="1170" w:hanging="450"/>
                              <w:contextualSpacing/>
                              <w:rPr>
                                <w:b/>
                                <w:sz w:val="20"/>
                                <w:szCs w:val="24"/>
                              </w:rPr>
                            </w:pPr>
                            <w:r>
                              <w:rPr>
                                <w:b/>
                                <w:sz w:val="20"/>
                                <w:szCs w:val="24"/>
                              </w:rPr>
                              <w:t>2.2.</w:t>
                            </w:r>
                            <w:r w:rsidR="000F08D9">
                              <w:rPr>
                                <w:b/>
                                <w:sz w:val="20"/>
                                <w:szCs w:val="24"/>
                              </w:rPr>
                              <w:t>2</w:t>
                            </w:r>
                            <w:r>
                              <w:rPr>
                                <w:b/>
                                <w:sz w:val="20"/>
                                <w:szCs w:val="24"/>
                              </w:rPr>
                              <w:t xml:space="preserve"> </w:t>
                            </w:r>
                            <w:r w:rsidRPr="008E5CCE">
                              <w:rPr>
                                <w:sz w:val="20"/>
                                <w:szCs w:val="24"/>
                              </w:rPr>
                              <w:t>Research Investigators</w:t>
                            </w:r>
                          </w:p>
                          <w:p w14:paraId="66F65D84" w14:textId="65856F15" w:rsidR="00627CED" w:rsidRPr="009E22FF" w:rsidRDefault="00627CED" w:rsidP="008E5CCE">
                            <w:pPr>
                              <w:spacing w:line="240" w:lineRule="auto"/>
                              <w:ind w:left="630" w:hanging="270"/>
                              <w:contextualSpacing/>
                              <w:rPr>
                                <w:sz w:val="20"/>
                                <w:szCs w:val="24"/>
                              </w:rPr>
                            </w:pPr>
                            <w:r>
                              <w:rPr>
                                <w:b/>
                                <w:sz w:val="20"/>
                                <w:szCs w:val="24"/>
                              </w:rPr>
                              <w:t>2.3</w:t>
                            </w:r>
                            <w:r w:rsidRPr="009E22FF">
                              <w:rPr>
                                <w:sz w:val="20"/>
                                <w:szCs w:val="24"/>
                              </w:rPr>
                              <w:t xml:space="preserve"> </w:t>
                            </w:r>
                            <w:bookmarkStart w:id="2" w:name="_Hlk83114886"/>
                            <w:r>
                              <w:rPr>
                                <w:sz w:val="20"/>
                                <w:szCs w:val="24"/>
                              </w:rPr>
                              <w:t>Disclosure to the Commonwealth of Virginia</w:t>
                            </w:r>
                            <w:bookmarkEnd w:id="2"/>
                          </w:p>
                          <w:p w14:paraId="146E6FBE" w14:textId="77777777" w:rsidR="00627CED" w:rsidRPr="009E22FF" w:rsidRDefault="00627CED" w:rsidP="008E1221">
                            <w:pPr>
                              <w:spacing w:line="240" w:lineRule="auto"/>
                              <w:contextualSpacing/>
                              <w:rPr>
                                <w:b/>
                                <w:sz w:val="20"/>
                                <w:szCs w:val="24"/>
                              </w:rPr>
                            </w:pPr>
                            <w:r w:rsidRPr="009E22FF">
                              <w:rPr>
                                <w:b/>
                                <w:sz w:val="20"/>
                                <w:szCs w:val="24"/>
                              </w:rPr>
                              <w:t>3.0 Procedures</w:t>
                            </w:r>
                          </w:p>
                          <w:p w14:paraId="4514A6B7" w14:textId="24A1A979" w:rsidR="00627CED" w:rsidRDefault="00627CED" w:rsidP="009B718B">
                            <w:pPr>
                              <w:spacing w:line="240" w:lineRule="auto"/>
                              <w:ind w:left="360"/>
                              <w:contextualSpacing/>
                              <w:rPr>
                                <w:b/>
                                <w:sz w:val="20"/>
                                <w:szCs w:val="24"/>
                              </w:rPr>
                            </w:pPr>
                            <w:r>
                              <w:rPr>
                                <w:b/>
                                <w:sz w:val="20"/>
                                <w:szCs w:val="24"/>
                              </w:rPr>
                              <w:t xml:space="preserve">3.1 </w:t>
                            </w:r>
                            <w:r>
                              <w:rPr>
                                <w:sz w:val="20"/>
                                <w:szCs w:val="24"/>
                              </w:rPr>
                              <w:t>Overview</w:t>
                            </w:r>
                          </w:p>
                          <w:p w14:paraId="77FA920B" w14:textId="185D596A" w:rsidR="00627CED" w:rsidRDefault="00627CED" w:rsidP="008E5CCE">
                            <w:pPr>
                              <w:spacing w:line="240" w:lineRule="auto"/>
                              <w:ind w:left="360"/>
                              <w:contextualSpacing/>
                              <w:rPr>
                                <w:sz w:val="20"/>
                                <w:szCs w:val="24"/>
                              </w:rPr>
                            </w:pPr>
                            <w:r>
                              <w:rPr>
                                <w:b/>
                                <w:sz w:val="20"/>
                                <w:szCs w:val="24"/>
                              </w:rPr>
                              <w:t>3.2</w:t>
                            </w:r>
                            <w:r w:rsidRPr="009E22FF">
                              <w:rPr>
                                <w:sz w:val="20"/>
                                <w:szCs w:val="24"/>
                              </w:rPr>
                              <w:t xml:space="preserve"> </w:t>
                            </w:r>
                            <w:r>
                              <w:rPr>
                                <w:sz w:val="20"/>
                                <w:szCs w:val="24"/>
                              </w:rPr>
                              <w:t>Disclosure to Virginia Tech</w:t>
                            </w:r>
                            <w:r w:rsidRPr="009E22FF">
                              <w:rPr>
                                <w:sz w:val="20"/>
                                <w:szCs w:val="24"/>
                              </w:rPr>
                              <w:t xml:space="preserve"> </w:t>
                            </w:r>
                          </w:p>
                          <w:p w14:paraId="73F85DC3" w14:textId="720B3768" w:rsidR="00627CED" w:rsidRDefault="00627CED" w:rsidP="008E5CCE">
                            <w:pPr>
                              <w:spacing w:line="240" w:lineRule="auto"/>
                              <w:ind w:left="360" w:firstLine="360"/>
                              <w:contextualSpacing/>
                              <w:rPr>
                                <w:b/>
                                <w:sz w:val="20"/>
                                <w:szCs w:val="24"/>
                              </w:rPr>
                            </w:pPr>
                            <w:r>
                              <w:rPr>
                                <w:b/>
                                <w:sz w:val="20"/>
                                <w:szCs w:val="24"/>
                              </w:rPr>
                              <w:t xml:space="preserve">3.2.1 </w:t>
                            </w:r>
                            <w:r w:rsidRPr="008E5CCE">
                              <w:rPr>
                                <w:sz w:val="20"/>
                                <w:szCs w:val="24"/>
                              </w:rPr>
                              <w:t xml:space="preserve">All </w:t>
                            </w:r>
                            <w:r>
                              <w:rPr>
                                <w:sz w:val="20"/>
                                <w:szCs w:val="24"/>
                              </w:rPr>
                              <w:t>E</w:t>
                            </w:r>
                            <w:r w:rsidRPr="008E5CCE">
                              <w:rPr>
                                <w:sz w:val="20"/>
                                <w:szCs w:val="24"/>
                              </w:rPr>
                              <w:t>mployees</w:t>
                            </w:r>
                          </w:p>
                          <w:p w14:paraId="0712E4F6" w14:textId="71033248" w:rsidR="00627CED" w:rsidRDefault="00627CED" w:rsidP="008E5CCE">
                            <w:pPr>
                              <w:spacing w:line="240" w:lineRule="auto"/>
                              <w:ind w:left="1170" w:hanging="450"/>
                              <w:contextualSpacing/>
                              <w:rPr>
                                <w:b/>
                                <w:sz w:val="20"/>
                                <w:szCs w:val="24"/>
                              </w:rPr>
                            </w:pPr>
                            <w:r>
                              <w:rPr>
                                <w:b/>
                                <w:sz w:val="20"/>
                                <w:szCs w:val="24"/>
                              </w:rPr>
                              <w:t>3.2.</w:t>
                            </w:r>
                            <w:r w:rsidR="000F08D9">
                              <w:rPr>
                                <w:b/>
                                <w:sz w:val="20"/>
                                <w:szCs w:val="24"/>
                              </w:rPr>
                              <w:t>2</w:t>
                            </w:r>
                            <w:r>
                              <w:rPr>
                                <w:b/>
                                <w:sz w:val="20"/>
                                <w:szCs w:val="24"/>
                              </w:rPr>
                              <w:t xml:space="preserve"> </w:t>
                            </w:r>
                            <w:r w:rsidRPr="008E5CCE">
                              <w:rPr>
                                <w:sz w:val="20"/>
                                <w:szCs w:val="24"/>
                              </w:rPr>
                              <w:t>Research Investigators</w:t>
                            </w:r>
                          </w:p>
                          <w:p w14:paraId="7C4879C5" w14:textId="28505916" w:rsidR="00627CED" w:rsidRDefault="00627CED" w:rsidP="008E5CCE">
                            <w:pPr>
                              <w:spacing w:line="240" w:lineRule="auto"/>
                              <w:ind w:left="630" w:hanging="270"/>
                              <w:contextualSpacing/>
                              <w:rPr>
                                <w:sz w:val="20"/>
                                <w:szCs w:val="24"/>
                              </w:rPr>
                            </w:pPr>
                            <w:r>
                              <w:rPr>
                                <w:b/>
                                <w:sz w:val="20"/>
                                <w:szCs w:val="24"/>
                              </w:rPr>
                              <w:t>3.3</w:t>
                            </w:r>
                            <w:r w:rsidRPr="009E22FF">
                              <w:rPr>
                                <w:sz w:val="20"/>
                                <w:szCs w:val="24"/>
                              </w:rPr>
                              <w:t xml:space="preserve"> </w:t>
                            </w:r>
                            <w:r>
                              <w:rPr>
                                <w:sz w:val="20"/>
                                <w:szCs w:val="24"/>
                              </w:rPr>
                              <w:t>Disclosure to the Commonwealth of Virginia</w:t>
                            </w:r>
                          </w:p>
                          <w:p w14:paraId="673AE957" w14:textId="77777777" w:rsidR="00627CED" w:rsidRDefault="00627CED" w:rsidP="008E1221">
                            <w:pPr>
                              <w:spacing w:line="240" w:lineRule="auto"/>
                              <w:contextualSpacing/>
                              <w:rPr>
                                <w:b/>
                                <w:sz w:val="20"/>
                                <w:szCs w:val="24"/>
                              </w:rPr>
                            </w:pPr>
                            <w:r w:rsidRPr="009E22FF">
                              <w:rPr>
                                <w:b/>
                                <w:sz w:val="20"/>
                                <w:szCs w:val="24"/>
                              </w:rPr>
                              <w:t xml:space="preserve">4.0 </w:t>
                            </w:r>
                            <w:r>
                              <w:rPr>
                                <w:b/>
                                <w:sz w:val="20"/>
                                <w:szCs w:val="24"/>
                              </w:rPr>
                              <w:t>Compliance</w:t>
                            </w:r>
                          </w:p>
                          <w:p w14:paraId="62C19705" w14:textId="65E138DB" w:rsidR="00627CED" w:rsidRPr="009E22FF" w:rsidRDefault="00627CED" w:rsidP="008E1221">
                            <w:pPr>
                              <w:spacing w:line="240" w:lineRule="auto"/>
                              <w:contextualSpacing/>
                              <w:rPr>
                                <w:b/>
                                <w:sz w:val="20"/>
                                <w:szCs w:val="24"/>
                              </w:rPr>
                            </w:pPr>
                            <w:r>
                              <w:rPr>
                                <w:b/>
                                <w:sz w:val="20"/>
                                <w:szCs w:val="24"/>
                              </w:rPr>
                              <w:t xml:space="preserve">5.0 </w:t>
                            </w:r>
                            <w:r w:rsidRPr="009E22FF">
                              <w:rPr>
                                <w:b/>
                                <w:sz w:val="20"/>
                                <w:szCs w:val="24"/>
                              </w:rPr>
                              <w:t>Definitions</w:t>
                            </w:r>
                          </w:p>
                          <w:p w14:paraId="37CB91BA" w14:textId="44BDAEBD" w:rsidR="00627CED" w:rsidRPr="009E22FF" w:rsidRDefault="00627CED" w:rsidP="008E1221">
                            <w:pPr>
                              <w:spacing w:line="240" w:lineRule="auto"/>
                              <w:contextualSpacing/>
                              <w:rPr>
                                <w:b/>
                                <w:sz w:val="20"/>
                                <w:szCs w:val="24"/>
                              </w:rPr>
                            </w:pPr>
                            <w:r>
                              <w:rPr>
                                <w:b/>
                                <w:sz w:val="20"/>
                                <w:szCs w:val="24"/>
                              </w:rPr>
                              <w:t>6</w:t>
                            </w:r>
                            <w:r w:rsidRPr="009E22FF">
                              <w:rPr>
                                <w:b/>
                                <w:sz w:val="20"/>
                                <w:szCs w:val="24"/>
                              </w:rPr>
                              <w:t>.0 References</w:t>
                            </w:r>
                          </w:p>
                          <w:p w14:paraId="17A27087" w14:textId="77777777" w:rsidR="00627CED" w:rsidRPr="009E22FF" w:rsidRDefault="00627CED" w:rsidP="008E1221">
                            <w:pPr>
                              <w:spacing w:line="240" w:lineRule="auto"/>
                              <w:contextualSpacing/>
                              <w:rPr>
                                <w:b/>
                                <w:sz w:val="20"/>
                                <w:szCs w:val="24"/>
                              </w:rPr>
                            </w:pPr>
                            <w:r w:rsidRPr="009E22FF">
                              <w:rPr>
                                <w:b/>
                                <w:sz w:val="20"/>
                                <w:szCs w:val="24"/>
                              </w:rPr>
                              <w:t>6.0 Approval &amp; Revisions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771DB" id="Text Box 3" o:spid="_x0000_s1027" type="#_x0000_t202" style="position:absolute;left:0;text-align:left;margin-left:-46.65pt;margin-top:463.5pt;width:145.5pt;height:333.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" filled="f" stroked="f" strokeweight="1.5pt">
                <v:stroke dashstyle="dash"/>
                <v:textbox inset="0,0,0,0">
                  <w:txbxContent>
                    <w:p w14:paraId="17C7D022" w14:textId="77777777" w:rsidR="00627CED" w:rsidRPr="009E22FF" w:rsidRDefault="00627CED" w:rsidP="008E1221">
                      <w:pPr>
                        <w:spacing w:line="240" w:lineRule="auto"/>
                        <w:contextualSpacing/>
                        <w:rPr>
                          <w:b/>
                          <w:sz w:val="20"/>
                          <w:szCs w:val="24"/>
                        </w:rPr>
                      </w:pPr>
                      <w:r w:rsidRPr="009E22FF">
                        <w:rPr>
                          <w:b/>
                          <w:sz w:val="20"/>
                          <w:szCs w:val="24"/>
                        </w:rPr>
                        <w:t>1.0 Purpose</w:t>
                      </w:r>
                    </w:p>
                    <w:p w14:paraId="67885F1F" w14:textId="77777777" w:rsidR="00627CED" w:rsidRPr="009E22FF" w:rsidRDefault="00627CED" w:rsidP="008E1221">
                      <w:pPr>
                        <w:spacing w:line="240" w:lineRule="auto"/>
                        <w:contextualSpacing/>
                        <w:rPr>
                          <w:b/>
                          <w:sz w:val="20"/>
                          <w:szCs w:val="24"/>
                        </w:rPr>
                      </w:pPr>
                      <w:r w:rsidRPr="009E22FF">
                        <w:rPr>
                          <w:b/>
                          <w:sz w:val="20"/>
                          <w:szCs w:val="24"/>
                        </w:rPr>
                        <w:t>2.0 Policy</w:t>
                      </w:r>
                    </w:p>
                    <w:p w14:paraId="35F6A8D5" w14:textId="40754F78" w:rsidR="00627CED" w:rsidRDefault="00627CED" w:rsidP="00FC28D4">
                      <w:pPr>
                        <w:spacing w:line="240" w:lineRule="auto"/>
                        <w:ind w:left="360"/>
                        <w:contextualSpacing/>
                        <w:rPr>
                          <w:b/>
                          <w:sz w:val="20"/>
                          <w:szCs w:val="24"/>
                        </w:rPr>
                      </w:pPr>
                      <w:r>
                        <w:rPr>
                          <w:b/>
                          <w:sz w:val="20"/>
                          <w:szCs w:val="24"/>
                        </w:rPr>
                        <w:t xml:space="preserve">2.1 </w:t>
                      </w:r>
                      <w:r>
                        <w:rPr>
                          <w:sz w:val="20"/>
                          <w:szCs w:val="24"/>
                        </w:rPr>
                        <w:t>Overview</w:t>
                      </w:r>
                    </w:p>
                    <w:p w14:paraId="480E2010" w14:textId="2D767942" w:rsidR="00627CED" w:rsidRDefault="00627CED" w:rsidP="00FC28D4">
                      <w:pPr>
                        <w:spacing w:line="240" w:lineRule="auto"/>
                        <w:ind w:left="360"/>
                        <w:contextualSpacing/>
                        <w:rPr>
                          <w:sz w:val="20"/>
                          <w:szCs w:val="24"/>
                        </w:rPr>
                      </w:pPr>
                      <w:r>
                        <w:rPr>
                          <w:b/>
                          <w:sz w:val="20"/>
                          <w:szCs w:val="24"/>
                        </w:rPr>
                        <w:t xml:space="preserve">2.2 </w:t>
                      </w:r>
                      <w:r w:rsidRPr="008E5CCE">
                        <w:rPr>
                          <w:sz w:val="20"/>
                          <w:szCs w:val="24"/>
                        </w:rPr>
                        <w:t>Disclosure to Virginia Tech</w:t>
                      </w:r>
                    </w:p>
                    <w:p w14:paraId="3516B1C5" w14:textId="7D9CD48C" w:rsidR="00627CED" w:rsidRDefault="00627CED" w:rsidP="00FC28D4">
                      <w:pPr>
                        <w:spacing w:line="240" w:lineRule="auto"/>
                        <w:ind w:left="360"/>
                        <w:contextualSpacing/>
                        <w:rPr>
                          <w:b/>
                          <w:sz w:val="20"/>
                          <w:szCs w:val="24"/>
                        </w:rPr>
                      </w:pPr>
                      <w:r>
                        <w:rPr>
                          <w:b/>
                          <w:sz w:val="20"/>
                          <w:szCs w:val="24"/>
                        </w:rPr>
                        <w:tab/>
                        <w:t xml:space="preserve">2.2.1 </w:t>
                      </w:r>
                      <w:r w:rsidRPr="008E5CCE">
                        <w:rPr>
                          <w:sz w:val="20"/>
                          <w:szCs w:val="24"/>
                        </w:rPr>
                        <w:t xml:space="preserve">All </w:t>
                      </w:r>
                      <w:r>
                        <w:rPr>
                          <w:sz w:val="20"/>
                          <w:szCs w:val="24"/>
                        </w:rPr>
                        <w:t>E</w:t>
                      </w:r>
                      <w:r w:rsidRPr="008E5CCE">
                        <w:rPr>
                          <w:sz w:val="20"/>
                          <w:szCs w:val="24"/>
                        </w:rPr>
                        <w:t>mployees</w:t>
                      </w:r>
                    </w:p>
                    <w:p w14:paraId="525C1228" w14:textId="0721CC74" w:rsidR="00627CED" w:rsidRDefault="00627CED" w:rsidP="008E5CCE">
                      <w:pPr>
                        <w:spacing w:line="240" w:lineRule="auto"/>
                        <w:ind w:left="1170" w:hanging="450"/>
                        <w:contextualSpacing/>
                        <w:rPr>
                          <w:b/>
                          <w:sz w:val="20"/>
                          <w:szCs w:val="24"/>
                        </w:rPr>
                      </w:pPr>
                      <w:r>
                        <w:rPr>
                          <w:b/>
                          <w:sz w:val="20"/>
                          <w:szCs w:val="24"/>
                        </w:rPr>
                        <w:t>2.2.</w:t>
                      </w:r>
                      <w:r w:rsidR="000F08D9">
                        <w:rPr>
                          <w:b/>
                          <w:sz w:val="20"/>
                          <w:szCs w:val="24"/>
                        </w:rPr>
                        <w:t>2</w:t>
                      </w:r>
                      <w:r>
                        <w:rPr>
                          <w:b/>
                          <w:sz w:val="20"/>
                          <w:szCs w:val="24"/>
                        </w:rPr>
                        <w:t xml:space="preserve"> </w:t>
                      </w:r>
                      <w:r w:rsidRPr="008E5CCE">
                        <w:rPr>
                          <w:sz w:val="20"/>
                          <w:szCs w:val="24"/>
                        </w:rPr>
                        <w:t>Research Investigators</w:t>
                      </w:r>
                    </w:p>
                    <w:p w14:paraId="66F65D84" w14:textId="65856F15" w:rsidR="00627CED" w:rsidRPr="009E22FF" w:rsidRDefault="00627CED" w:rsidP="008E5CCE">
                      <w:pPr>
                        <w:spacing w:line="240" w:lineRule="auto"/>
                        <w:ind w:left="630" w:hanging="270"/>
                        <w:contextualSpacing/>
                        <w:rPr>
                          <w:sz w:val="20"/>
                          <w:szCs w:val="24"/>
                        </w:rPr>
                      </w:pPr>
                      <w:r>
                        <w:rPr>
                          <w:b/>
                          <w:sz w:val="20"/>
                          <w:szCs w:val="24"/>
                        </w:rPr>
                        <w:t>2.3</w:t>
                      </w:r>
                      <w:r w:rsidRPr="009E22FF">
                        <w:rPr>
                          <w:sz w:val="20"/>
                          <w:szCs w:val="24"/>
                        </w:rPr>
                        <w:t xml:space="preserve"> </w:t>
                      </w:r>
                      <w:bookmarkStart w:id="3" w:name="_Hlk83114886"/>
                      <w:r>
                        <w:rPr>
                          <w:sz w:val="20"/>
                          <w:szCs w:val="24"/>
                        </w:rPr>
                        <w:t>Disclosure to the Commonwealth of Virginia</w:t>
                      </w:r>
                      <w:bookmarkEnd w:id="3"/>
                    </w:p>
                    <w:p w14:paraId="146E6FBE" w14:textId="77777777" w:rsidR="00627CED" w:rsidRPr="009E22FF" w:rsidRDefault="00627CED" w:rsidP="008E1221">
                      <w:pPr>
                        <w:spacing w:line="240" w:lineRule="auto"/>
                        <w:contextualSpacing/>
                        <w:rPr>
                          <w:b/>
                          <w:sz w:val="20"/>
                          <w:szCs w:val="24"/>
                        </w:rPr>
                      </w:pPr>
                      <w:r w:rsidRPr="009E22FF">
                        <w:rPr>
                          <w:b/>
                          <w:sz w:val="20"/>
                          <w:szCs w:val="24"/>
                        </w:rPr>
                        <w:t>3.0 Procedures</w:t>
                      </w:r>
                    </w:p>
                    <w:p w14:paraId="4514A6B7" w14:textId="24A1A979" w:rsidR="00627CED" w:rsidRDefault="00627CED" w:rsidP="009B718B">
                      <w:pPr>
                        <w:spacing w:line="240" w:lineRule="auto"/>
                        <w:ind w:left="360"/>
                        <w:contextualSpacing/>
                        <w:rPr>
                          <w:b/>
                          <w:sz w:val="20"/>
                          <w:szCs w:val="24"/>
                        </w:rPr>
                      </w:pPr>
                      <w:r>
                        <w:rPr>
                          <w:b/>
                          <w:sz w:val="20"/>
                          <w:szCs w:val="24"/>
                        </w:rPr>
                        <w:t xml:space="preserve">3.1 </w:t>
                      </w:r>
                      <w:r>
                        <w:rPr>
                          <w:sz w:val="20"/>
                          <w:szCs w:val="24"/>
                        </w:rPr>
                        <w:t>Overview</w:t>
                      </w:r>
                    </w:p>
                    <w:p w14:paraId="77FA920B" w14:textId="185D596A" w:rsidR="00627CED" w:rsidRDefault="00627CED" w:rsidP="008E5CCE">
                      <w:pPr>
                        <w:spacing w:line="240" w:lineRule="auto"/>
                        <w:ind w:left="360"/>
                        <w:contextualSpacing/>
                        <w:rPr>
                          <w:sz w:val="20"/>
                          <w:szCs w:val="24"/>
                        </w:rPr>
                      </w:pPr>
                      <w:r>
                        <w:rPr>
                          <w:b/>
                          <w:sz w:val="20"/>
                          <w:szCs w:val="24"/>
                        </w:rPr>
                        <w:t>3.2</w:t>
                      </w:r>
                      <w:r w:rsidRPr="009E22FF">
                        <w:rPr>
                          <w:sz w:val="20"/>
                          <w:szCs w:val="24"/>
                        </w:rPr>
                        <w:t xml:space="preserve"> </w:t>
                      </w:r>
                      <w:r>
                        <w:rPr>
                          <w:sz w:val="20"/>
                          <w:szCs w:val="24"/>
                        </w:rPr>
                        <w:t>Disclosure to Virginia Tech</w:t>
                      </w:r>
                      <w:r w:rsidRPr="009E22FF">
                        <w:rPr>
                          <w:sz w:val="20"/>
                          <w:szCs w:val="24"/>
                        </w:rPr>
                        <w:t xml:space="preserve"> </w:t>
                      </w:r>
                    </w:p>
                    <w:p w14:paraId="73F85DC3" w14:textId="720B3768" w:rsidR="00627CED" w:rsidRDefault="00627CED" w:rsidP="008E5CCE">
                      <w:pPr>
                        <w:spacing w:line="240" w:lineRule="auto"/>
                        <w:ind w:left="360" w:firstLine="360"/>
                        <w:contextualSpacing/>
                        <w:rPr>
                          <w:b/>
                          <w:sz w:val="20"/>
                          <w:szCs w:val="24"/>
                        </w:rPr>
                      </w:pPr>
                      <w:r>
                        <w:rPr>
                          <w:b/>
                          <w:sz w:val="20"/>
                          <w:szCs w:val="24"/>
                        </w:rPr>
                        <w:t xml:space="preserve">3.2.1 </w:t>
                      </w:r>
                      <w:r w:rsidRPr="008E5CCE">
                        <w:rPr>
                          <w:sz w:val="20"/>
                          <w:szCs w:val="24"/>
                        </w:rPr>
                        <w:t xml:space="preserve">All </w:t>
                      </w:r>
                      <w:r>
                        <w:rPr>
                          <w:sz w:val="20"/>
                          <w:szCs w:val="24"/>
                        </w:rPr>
                        <w:t>E</w:t>
                      </w:r>
                      <w:r w:rsidRPr="008E5CCE">
                        <w:rPr>
                          <w:sz w:val="20"/>
                          <w:szCs w:val="24"/>
                        </w:rPr>
                        <w:t>mployees</w:t>
                      </w:r>
                    </w:p>
                    <w:p w14:paraId="0712E4F6" w14:textId="71033248" w:rsidR="00627CED" w:rsidRDefault="00627CED" w:rsidP="008E5CCE">
                      <w:pPr>
                        <w:spacing w:line="240" w:lineRule="auto"/>
                        <w:ind w:left="1170" w:hanging="450"/>
                        <w:contextualSpacing/>
                        <w:rPr>
                          <w:b/>
                          <w:sz w:val="20"/>
                          <w:szCs w:val="24"/>
                        </w:rPr>
                      </w:pPr>
                      <w:r>
                        <w:rPr>
                          <w:b/>
                          <w:sz w:val="20"/>
                          <w:szCs w:val="24"/>
                        </w:rPr>
                        <w:t>3.2.</w:t>
                      </w:r>
                      <w:r w:rsidR="000F08D9">
                        <w:rPr>
                          <w:b/>
                          <w:sz w:val="20"/>
                          <w:szCs w:val="24"/>
                        </w:rPr>
                        <w:t>2</w:t>
                      </w:r>
                      <w:r>
                        <w:rPr>
                          <w:b/>
                          <w:sz w:val="20"/>
                          <w:szCs w:val="24"/>
                        </w:rPr>
                        <w:t xml:space="preserve"> </w:t>
                      </w:r>
                      <w:r w:rsidRPr="008E5CCE">
                        <w:rPr>
                          <w:sz w:val="20"/>
                          <w:szCs w:val="24"/>
                        </w:rPr>
                        <w:t>Research Investigators</w:t>
                      </w:r>
                    </w:p>
                    <w:p w14:paraId="7C4879C5" w14:textId="28505916" w:rsidR="00627CED" w:rsidRDefault="00627CED" w:rsidP="008E5CCE">
                      <w:pPr>
                        <w:spacing w:line="240" w:lineRule="auto"/>
                        <w:ind w:left="630" w:hanging="270"/>
                        <w:contextualSpacing/>
                        <w:rPr>
                          <w:sz w:val="20"/>
                          <w:szCs w:val="24"/>
                        </w:rPr>
                      </w:pPr>
                      <w:r>
                        <w:rPr>
                          <w:b/>
                          <w:sz w:val="20"/>
                          <w:szCs w:val="24"/>
                        </w:rPr>
                        <w:t>3.3</w:t>
                      </w:r>
                      <w:r w:rsidRPr="009E22FF">
                        <w:rPr>
                          <w:sz w:val="20"/>
                          <w:szCs w:val="24"/>
                        </w:rPr>
                        <w:t xml:space="preserve"> </w:t>
                      </w:r>
                      <w:r>
                        <w:rPr>
                          <w:sz w:val="20"/>
                          <w:szCs w:val="24"/>
                        </w:rPr>
                        <w:t>Disclosure to the Commonwealth of Virginia</w:t>
                      </w:r>
                    </w:p>
                    <w:p w14:paraId="673AE957" w14:textId="77777777" w:rsidR="00627CED" w:rsidRDefault="00627CED" w:rsidP="008E1221">
                      <w:pPr>
                        <w:spacing w:line="240" w:lineRule="auto"/>
                        <w:contextualSpacing/>
                        <w:rPr>
                          <w:b/>
                          <w:sz w:val="20"/>
                          <w:szCs w:val="24"/>
                        </w:rPr>
                      </w:pPr>
                      <w:r w:rsidRPr="009E22FF">
                        <w:rPr>
                          <w:b/>
                          <w:sz w:val="20"/>
                          <w:szCs w:val="24"/>
                        </w:rPr>
                        <w:t xml:space="preserve">4.0 </w:t>
                      </w:r>
                      <w:r>
                        <w:rPr>
                          <w:b/>
                          <w:sz w:val="20"/>
                          <w:szCs w:val="24"/>
                        </w:rPr>
                        <w:t>Compliance</w:t>
                      </w:r>
                    </w:p>
                    <w:p w14:paraId="62C19705" w14:textId="65E138DB" w:rsidR="00627CED" w:rsidRPr="009E22FF" w:rsidRDefault="00627CED" w:rsidP="008E1221">
                      <w:pPr>
                        <w:spacing w:line="240" w:lineRule="auto"/>
                        <w:contextualSpacing/>
                        <w:rPr>
                          <w:b/>
                          <w:sz w:val="20"/>
                          <w:szCs w:val="24"/>
                        </w:rPr>
                      </w:pPr>
                      <w:r>
                        <w:rPr>
                          <w:b/>
                          <w:sz w:val="20"/>
                          <w:szCs w:val="24"/>
                        </w:rPr>
                        <w:t xml:space="preserve">5.0 </w:t>
                      </w:r>
                      <w:r w:rsidRPr="009E22FF">
                        <w:rPr>
                          <w:b/>
                          <w:sz w:val="20"/>
                          <w:szCs w:val="24"/>
                        </w:rPr>
                        <w:t>Definitions</w:t>
                      </w:r>
                    </w:p>
                    <w:p w14:paraId="37CB91BA" w14:textId="44BDAEBD" w:rsidR="00627CED" w:rsidRPr="009E22FF" w:rsidRDefault="00627CED" w:rsidP="008E1221">
                      <w:pPr>
                        <w:spacing w:line="240" w:lineRule="auto"/>
                        <w:contextualSpacing/>
                        <w:rPr>
                          <w:b/>
                          <w:sz w:val="20"/>
                          <w:szCs w:val="24"/>
                        </w:rPr>
                      </w:pPr>
                      <w:r>
                        <w:rPr>
                          <w:b/>
                          <w:sz w:val="20"/>
                          <w:szCs w:val="24"/>
                        </w:rPr>
                        <w:t>6</w:t>
                      </w:r>
                      <w:r w:rsidRPr="009E22FF">
                        <w:rPr>
                          <w:b/>
                          <w:sz w:val="20"/>
                          <w:szCs w:val="24"/>
                        </w:rPr>
                        <w:t>.0 References</w:t>
                      </w:r>
                    </w:p>
                    <w:p w14:paraId="17A27087" w14:textId="77777777" w:rsidR="00627CED" w:rsidRPr="009E22FF" w:rsidRDefault="00627CED" w:rsidP="008E1221">
                      <w:pPr>
                        <w:spacing w:line="240" w:lineRule="auto"/>
                        <w:contextualSpacing/>
                        <w:rPr>
                          <w:b/>
                          <w:sz w:val="20"/>
                          <w:szCs w:val="24"/>
                        </w:rPr>
                      </w:pPr>
                      <w:r w:rsidRPr="009E22FF">
                        <w:rPr>
                          <w:b/>
                          <w:sz w:val="20"/>
                          <w:szCs w:val="24"/>
                        </w:rPr>
                        <w:t>6.0 Approval &amp; Revisions</w:t>
                      </w:r>
                    </w:p>
                  </w:txbxContent>
                </v:textbox>
                <w10:wrap anchorx="margin" anchory="page"/>
              </v:shape>
            </w:pict>
          </mc:Fallback>
        </mc:AlternateContent>
      </w:r>
      <w:r w:rsidR="00A135ED">
        <w:rPr>
          <w:rFonts w:ascii="Times New Roman" w:hAnsi="Times New Roman" w:cs="Times New Roman"/>
          <w:color w:val="000000"/>
          <w:shd w:val="clear" w:color="auto" w:fill="FFFFFF"/>
        </w:rPr>
        <w:t>This policy summarizes professional conduct</w:t>
      </w:r>
      <w:r w:rsidR="00297466">
        <w:rPr>
          <w:rFonts w:ascii="Times New Roman" w:hAnsi="Times New Roman" w:cs="Times New Roman"/>
          <w:color w:val="000000"/>
          <w:shd w:val="clear" w:color="auto" w:fill="FFFFFF"/>
        </w:rPr>
        <w:t xml:space="preserve"> standards</w:t>
      </w:r>
      <w:r w:rsidR="00A135ED">
        <w:rPr>
          <w:rFonts w:ascii="Times New Roman" w:hAnsi="Times New Roman" w:cs="Times New Roman"/>
          <w:color w:val="000000"/>
          <w:shd w:val="clear" w:color="auto" w:fill="FFFFFF"/>
        </w:rPr>
        <w:t xml:space="preserve"> </w:t>
      </w:r>
      <w:r w:rsidR="00297466">
        <w:rPr>
          <w:rFonts w:ascii="Times New Roman" w:hAnsi="Times New Roman" w:cs="Times New Roman"/>
          <w:color w:val="000000"/>
          <w:shd w:val="clear" w:color="auto" w:fill="FFFFFF"/>
        </w:rPr>
        <w:t>that relate</w:t>
      </w:r>
      <w:r w:rsidR="00A135ED">
        <w:rPr>
          <w:rFonts w:ascii="Times New Roman" w:hAnsi="Times New Roman" w:cs="Times New Roman"/>
          <w:color w:val="000000"/>
          <w:shd w:val="clear" w:color="auto" w:fill="FFFFFF"/>
        </w:rPr>
        <w:t xml:space="preserve"> to objectivity and provides the</w:t>
      </w:r>
      <w:r w:rsidR="00A135ED" w:rsidRPr="00A82BDC">
        <w:rPr>
          <w:rFonts w:ascii="Times New Roman" w:hAnsi="Times New Roman" w:cs="Times New Roman"/>
          <w:color w:val="000000"/>
          <w:shd w:val="clear" w:color="auto" w:fill="FFFFFF"/>
        </w:rPr>
        <w:t xml:space="preserve"> basic framework for </w:t>
      </w:r>
      <w:r w:rsidR="00A135ED">
        <w:rPr>
          <w:rFonts w:ascii="Times New Roman" w:hAnsi="Times New Roman" w:cs="Times New Roman"/>
          <w:color w:val="000000"/>
          <w:shd w:val="clear" w:color="auto" w:fill="FFFFFF"/>
        </w:rPr>
        <w:t xml:space="preserve">disclosing financial interests </w:t>
      </w:r>
      <w:r w:rsidR="00A135ED" w:rsidRPr="00A82BDC">
        <w:rPr>
          <w:rFonts w:ascii="Times New Roman" w:hAnsi="Times New Roman" w:cs="Times New Roman"/>
          <w:color w:val="000000"/>
          <w:shd w:val="clear" w:color="auto" w:fill="FFFFFF"/>
        </w:rPr>
        <w:t>to ensure</w:t>
      </w:r>
      <w:r w:rsidR="00A135ED">
        <w:rPr>
          <w:rFonts w:ascii="Times New Roman" w:hAnsi="Times New Roman" w:cs="Times New Roman"/>
          <w:color w:val="000000"/>
          <w:shd w:val="clear" w:color="auto" w:fill="FFFFFF"/>
        </w:rPr>
        <w:t xml:space="preserve"> university-wide </w:t>
      </w:r>
      <w:r w:rsidR="00A135ED" w:rsidRPr="00A82BDC">
        <w:rPr>
          <w:rFonts w:ascii="Times New Roman" w:hAnsi="Times New Roman" w:cs="Times New Roman"/>
          <w:color w:val="000000"/>
          <w:shd w:val="clear" w:color="auto" w:fill="FFFFFF"/>
        </w:rPr>
        <w:t xml:space="preserve">compliance with </w:t>
      </w:r>
      <w:r w:rsidR="00A135ED">
        <w:rPr>
          <w:rFonts w:ascii="Times New Roman" w:hAnsi="Times New Roman" w:cs="Times New Roman"/>
          <w:color w:val="000000"/>
          <w:shd w:val="clear" w:color="auto" w:fill="FFFFFF"/>
        </w:rPr>
        <w:t>COI directives. It also</w:t>
      </w:r>
      <w:r w:rsidR="00A135ED" w:rsidRPr="00A82BDC">
        <w:rPr>
          <w:rFonts w:ascii="Times New Roman" w:hAnsi="Times New Roman" w:cs="Times New Roman"/>
          <w:color w:val="000000"/>
          <w:shd w:val="clear" w:color="auto" w:fill="FFFFFF"/>
        </w:rPr>
        <w:t xml:space="preserve"> es</w:t>
      </w:r>
      <w:r w:rsidR="00A135ED">
        <w:rPr>
          <w:rFonts w:ascii="Times New Roman" w:hAnsi="Times New Roman" w:cs="Times New Roman"/>
          <w:color w:val="000000"/>
          <w:shd w:val="clear" w:color="auto" w:fill="FFFFFF"/>
        </w:rPr>
        <w:t xml:space="preserve">tablishes standards that </w:t>
      </w:r>
      <w:r w:rsidR="00A135ED" w:rsidRPr="00A82BDC">
        <w:rPr>
          <w:rFonts w:ascii="Times New Roman" w:hAnsi="Times New Roman" w:cs="Times New Roman"/>
          <w:color w:val="000000"/>
          <w:shd w:val="clear" w:color="auto" w:fill="FFFFFF"/>
        </w:rPr>
        <w:t>provide a reasonable expectat</w:t>
      </w:r>
      <w:r w:rsidR="00A135ED">
        <w:rPr>
          <w:rFonts w:ascii="Times New Roman" w:hAnsi="Times New Roman" w:cs="Times New Roman"/>
          <w:color w:val="000000"/>
          <w:shd w:val="clear" w:color="auto" w:fill="FFFFFF"/>
        </w:rPr>
        <w:t>ion that the design, conduct, and</w:t>
      </w:r>
      <w:r w:rsidR="00A135ED" w:rsidRPr="00A82BDC">
        <w:rPr>
          <w:rFonts w:ascii="Times New Roman" w:hAnsi="Times New Roman" w:cs="Times New Roman"/>
          <w:color w:val="000000"/>
          <w:shd w:val="clear" w:color="auto" w:fill="FFFFFF"/>
        </w:rPr>
        <w:t xml:space="preserve"> reporting of research will be free from bias resulting from</w:t>
      </w:r>
      <w:r w:rsidR="00A135ED">
        <w:rPr>
          <w:rFonts w:ascii="Times New Roman" w:hAnsi="Times New Roman" w:cs="Times New Roman"/>
          <w:color w:val="000000"/>
          <w:shd w:val="clear" w:color="auto" w:fill="FFFFFF"/>
        </w:rPr>
        <w:t xml:space="preserve"> an</w:t>
      </w:r>
      <w:r w:rsidR="00A135ED" w:rsidRPr="00A82BDC">
        <w:rPr>
          <w:rFonts w:ascii="Times New Roman" w:hAnsi="Times New Roman" w:cs="Times New Roman"/>
          <w:color w:val="000000"/>
          <w:shd w:val="clear" w:color="auto" w:fill="FFFFFF"/>
        </w:rPr>
        <w:t xml:space="preserve"> </w:t>
      </w:r>
      <w:r w:rsidR="00A135ED">
        <w:rPr>
          <w:rFonts w:ascii="Times New Roman" w:hAnsi="Times New Roman" w:cs="Times New Roman"/>
          <w:color w:val="000000"/>
          <w:shd w:val="clear" w:color="auto" w:fill="FFFFFF"/>
        </w:rPr>
        <w:t>Investigator’s</w:t>
      </w:r>
      <w:r w:rsidR="00A135ED" w:rsidRPr="00A82BDC">
        <w:rPr>
          <w:rFonts w:ascii="Times New Roman" w:hAnsi="Times New Roman" w:cs="Times New Roman"/>
          <w:color w:val="000000"/>
          <w:shd w:val="clear" w:color="auto" w:fill="FFFFFF"/>
        </w:rPr>
        <w:t xml:space="preserve"> financial</w:t>
      </w:r>
      <w:r w:rsidR="00A135ED">
        <w:rPr>
          <w:rFonts w:ascii="Times New Roman" w:hAnsi="Times New Roman" w:cs="Times New Roman"/>
          <w:color w:val="000000"/>
          <w:shd w:val="clear" w:color="auto" w:fill="FFFFFF"/>
        </w:rPr>
        <w:t xml:space="preserve"> conflict</w:t>
      </w:r>
      <w:r w:rsidR="00A135ED" w:rsidRPr="00A82BDC">
        <w:rPr>
          <w:rFonts w:ascii="Times New Roman" w:hAnsi="Times New Roman" w:cs="Times New Roman"/>
          <w:color w:val="000000"/>
          <w:shd w:val="clear" w:color="auto" w:fill="FFFFFF"/>
        </w:rPr>
        <w:t xml:space="preserve"> of interest</w:t>
      </w:r>
      <w:r w:rsidR="00A135ED">
        <w:rPr>
          <w:rFonts w:ascii="Times New Roman" w:hAnsi="Times New Roman" w:cs="Times New Roman"/>
          <w:color w:val="000000"/>
          <w:shd w:val="clear" w:color="auto" w:fill="FFFFFF"/>
        </w:rPr>
        <w:t xml:space="preserve"> (FCOI)</w:t>
      </w:r>
      <w:r w:rsidR="00A135ED" w:rsidRPr="00A82BDC">
        <w:rPr>
          <w:rFonts w:ascii="Times New Roman" w:hAnsi="Times New Roman" w:cs="Times New Roman"/>
          <w:color w:val="000000"/>
          <w:shd w:val="clear" w:color="auto" w:fill="FFFFFF"/>
        </w:rPr>
        <w:t>.</w:t>
      </w:r>
      <w:r w:rsidR="00A135ED">
        <w:rPr>
          <w:rFonts w:ascii="Times New Roman" w:hAnsi="Times New Roman" w:cs="Times New Roman"/>
          <w:color w:val="000000"/>
          <w:shd w:val="clear" w:color="auto" w:fill="FFFFFF"/>
        </w:rPr>
        <w:t xml:space="preserve"> </w:t>
      </w:r>
    </w:p>
    <w:p w14:paraId="2F5F55B7" w14:textId="6702C16B" w:rsidR="007E3C4D" w:rsidRDefault="00860B78" w:rsidP="007A3F5A">
      <w:pPr>
        <w:ind w:left="216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Because financial interests might stem from a</w:t>
      </w:r>
      <w:r w:rsidRPr="001128CB">
        <w:rPr>
          <w:rFonts w:ascii="Times New Roman" w:hAnsi="Times New Roman" w:cs="Times New Roman"/>
          <w:color w:val="000000"/>
          <w:shd w:val="clear" w:color="auto" w:fill="FFFFFF"/>
        </w:rPr>
        <w:t>n additional commitment other than one’s Virginia Tech employment</w:t>
      </w:r>
      <w:r>
        <w:rPr>
          <w:rFonts w:ascii="Times New Roman" w:hAnsi="Times New Roman" w:cs="Times New Roman"/>
          <w:color w:val="000000"/>
          <w:shd w:val="clear" w:color="auto" w:fill="FFFFFF"/>
        </w:rPr>
        <w:t xml:space="preserve">, this policy </w:t>
      </w:r>
      <w:r w:rsidR="005E1CCD">
        <w:rPr>
          <w:rFonts w:ascii="Times New Roman" w:hAnsi="Times New Roman" w:cs="Times New Roman"/>
          <w:color w:val="000000"/>
          <w:shd w:val="clear" w:color="auto" w:fill="FFFFFF"/>
        </w:rPr>
        <w:t>must</w:t>
      </w:r>
      <w:r>
        <w:rPr>
          <w:rFonts w:ascii="Times New Roman" w:hAnsi="Times New Roman" w:cs="Times New Roman"/>
          <w:color w:val="000000"/>
          <w:shd w:val="clear" w:color="auto" w:fill="FFFFFF"/>
        </w:rPr>
        <w:t xml:space="preserve"> be read in conjunction with the </w:t>
      </w:r>
      <w:hyperlink r:id="rId11" w:anchor="2.25" w:history="1">
        <w:r w:rsidR="000F08D9" w:rsidRPr="00213A6C">
          <w:rPr>
            <w:rStyle w:val="Hyperlink"/>
            <w:rFonts w:ascii="Times New Roman" w:hAnsi="Times New Roman" w:cs="Times New Roman"/>
            <w:i/>
            <w:shd w:val="clear" w:color="auto" w:fill="FFFFFF"/>
          </w:rPr>
          <w:t>Consulting and Outside Employment</w:t>
        </w:r>
        <w:r w:rsidR="000F08D9" w:rsidRPr="00213A6C">
          <w:rPr>
            <w:rStyle w:val="Hyperlink"/>
            <w:rFonts w:ascii="Times New Roman" w:hAnsi="Times New Roman" w:cs="Times New Roman"/>
            <w:shd w:val="clear" w:color="auto" w:fill="FFFFFF"/>
          </w:rPr>
          <w:t xml:space="preserve"> </w:t>
        </w:r>
      </w:hyperlink>
      <w:r w:rsidR="000F08D9" w:rsidRPr="000F08D9">
        <w:rPr>
          <w:rStyle w:val="Hyperlink"/>
          <w:rFonts w:ascii="Times New Roman" w:hAnsi="Times New Roman" w:cs="Times New Roman"/>
          <w:color w:val="auto"/>
          <w:u w:val="none"/>
          <w:shd w:val="clear" w:color="auto" w:fill="FFFFFF"/>
        </w:rPr>
        <w:t xml:space="preserve">policy </w:t>
      </w:r>
      <w:r w:rsidR="0011740D" w:rsidRPr="0011740D">
        <w:rPr>
          <w:rStyle w:val="Hyperlink"/>
          <w:rFonts w:ascii="Times New Roman" w:hAnsi="Times New Roman" w:cs="Times New Roman"/>
          <w:color w:val="auto"/>
          <w:u w:val="none"/>
          <w:shd w:val="clear" w:color="auto" w:fill="FFFFFF"/>
        </w:rPr>
        <w:t>of the Faculty Handbook</w:t>
      </w:r>
      <w:r w:rsidRPr="0011740D">
        <w:rPr>
          <w:rFonts w:ascii="Times New Roman" w:hAnsi="Times New Roman" w:cs="Times New Roman"/>
          <w:shd w:val="clear" w:color="auto" w:fill="FFFFFF"/>
        </w:rPr>
        <w:t xml:space="preserve"> </w:t>
      </w:r>
      <w:r w:rsidR="007E3C4D">
        <w:rPr>
          <w:rFonts w:ascii="Times New Roman" w:hAnsi="Times New Roman" w:cs="Times New Roman"/>
          <w:color w:val="000000"/>
          <w:shd w:val="clear" w:color="auto" w:fill="FFFFFF"/>
        </w:rPr>
        <w:t>and</w:t>
      </w:r>
      <w:r>
        <w:rPr>
          <w:rFonts w:ascii="Times New Roman" w:hAnsi="Times New Roman" w:cs="Times New Roman"/>
          <w:color w:val="000000"/>
          <w:shd w:val="clear" w:color="auto" w:fill="FFFFFF"/>
        </w:rPr>
        <w:t xml:space="preserve"> </w:t>
      </w:r>
      <w:r w:rsidR="0011740D" w:rsidRPr="0011740D">
        <w:rPr>
          <w:rFonts w:ascii="Times New Roman" w:hAnsi="Times New Roman" w:cs="Times New Roman"/>
          <w:color w:val="000000"/>
          <w:shd w:val="clear" w:color="auto" w:fill="FFFFFF"/>
        </w:rPr>
        <w:t xml:space="preserve">Policy 4070, </w:t>
      </w:r>
      <w:hyperlink r:id="rId12" w:history="1">
        <w:r w:rsidR="0011740D">
          <w:rPr>
            <w:rStyle w:val="Hyperlink"/>
            <w:rFonts w:ascii="Times New Roman" w:hAnsi="Times New Roman" w:cs="Times New Roman"/>
            <w:i/>
            <w:shd w:val="clear" w:color="auto" w:fill="FFFFFF"/>
          </w:rPr>
          <w:t>Additional/Outside Employment Policy for Salaried Classified and University Staff</w:t>
        </w:r>
      </w:hyperlink>
      <w:r w:rsidR="006E57C1" w:rsidRPr="006E57C1">
        <w:rPr>
          <w:rStyle w:val="Hyperlink"/>
          <w:rFonts w:ascii="Times New Roman" w:eastAsia="Times New Roman" w:hAnsi="Times New Roman" w:cs="Times New Roman"/>
          <w:color w:val="auto"/>
          <w:u w:val="none"/>
        </w:rPr>
        <w:t>, as needed</w:t>
      </w:r>
      <w:r>
        <w:rPr>
          <w:rFonts w:ascii="Times New Roman" w:hAnsi="Times New Roman" w:cs="Times New Roman"/>
          <w:color w:val="000000"/>
          <w:shd w:val="clear" w:color="auto" w:fill="FFFFFF"/>
        </w:rPr>
        <w:t>.</w:t>
      </w:r>
      <w:r w:rsidRPr="00860B78">
        <w:rPr>
          <w:rFonts w:ascii="Times New Roman" w:hAnsi="Times New Roman" w:cs="Times New Roman"/>
          <w:color w:val="000000"/>
          <w:shd w:val="clear" w:color="auto" w:fill="FFFFFF"/>
        </w:rPr>
        <w:t xml:space="preserve"> </w:t>
      </w:r>
    </w:p>
    <w:p w14:paraId="6137DE1C" w14:textId="4DE6AA29" w:rsidR="007A3F5A" w:rsidRDefault="007A3F5A" w:rsidP="007A3F5A">
      <w:pPr>
        <w:ind w:left="216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While this policy primarily focuses on the disclosure of financial interests, conflicts of interest can be present in many aspects of university </w:t>
      </w:r>
      <w:r w:rsidR="007D2C31">
        <w:rPr>
          <w:rFonts w:ascii="Times New Roman" w:hAnsi="Times New Roman" w:cs="Times New Roman"/>
          <w:color w:val="000000"/>
          <w:shd w:val="clear" w:color="auto" w:fill="FFFFFF"/>
        </w:rPr>
        <w:t>business; therefore, this policy</w:t>
      </w:r>
      <w:r>
        <w:rPr>
          <w:rFonts w:ascii="Times New Roman" w:hAnsi="Times New Roman" w:cs="Times New Roman"/>
          <w:color w:val="000000"/>
          <w:shd w:val="clear" w:color="auto" w:fill="FFFFFF"/>
        </w:rPr>
        <w:t xml:space="preserve"> should be read in conjunction with other relevant policies related to professional conduct standards and objectivity, including </w:t>
      </w:r>
      <w:r w:rsidRPr="001128CB">
        <w:rPr>
          <w:rFonts w:ascii="Times New Roman" w:hAnsi="Times New Roman" w:cs="Times New Roman"/>
          <w:color w:val="000000"/>
          <w:shd w:val="clear" w:color="auto" w:fill="FFFFFF"/>
        </w:rPr>
        <w:t>t</w:t>
      </w:r>
      <w:r w:rsidRPr="001F290A">
        <w:rPr>
          <w:rFonts w:ascii="Times New Roman" w:hAnsi="Times New Roman" w:cs="Times New Roman"/>
          <w:color w:val="000000"/>
          <w:shd w:val="clear" w:color="auto" w:fill="FFFFFF"/>
        </w:rPr>
        <w:t>he university's </w:t>
      </w:r>
      <w:hyperlink r:id="rId13" w:history="1">
        <w:r w:rsidRPr="00AF609E">
          <w:rPr>
            <w:rStyle w:val="Hyperlink"/>
            <w:rFonts w:ascii="Times New Roman" w:hAnsi="Times New Roman" w:cs="Times New Roman"/>
            <w:i/>
            <w:shd w:val="clear" w:color="auto" w:fill="FFFFFF"/>
          </w:rPr>
          <w:t>Statement of Business Conduct Standards</w:t>
        </w:r>
      </w:hyperlink>
      <w:r w:rsidRPr="00540B17">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maintained by the Office of the </w:t>
      </w:r>
      <w:r w:rsidRPr="001128CB">
        <w:rPr>
          <w:rFonts w:ascii="Times New Roman" w:hAnsi="Times New Roman" w:cs="Times New Roman"/>
          <w:color w:val="000000"/>
          <w:shd w:val="clear" w:color="auto" w:fill="FFFFFF"/>
        </w:rPr>
        <w:t>V</w:t>
      </w:r>
      <w:r>
        <w:rPr>
          <w:rFonts w:ascii="Times New Roman" w:hAnsi="Times New Roman" w:cs="Times New Roman"/>
          <w:color w:val="000000"/>
          <w:shd w:val="clear" w:color="auto" w:fill="FFFFFF"/>
        </w:rPr>
        <w:t>ice President</w:t>
      </w:r>
      <w:r w:rsidRPr="001128CB">
        <w:rPr>
          <w:rFonts w:ascii="Times New Roman" w:hAnsi="Times New Roman" w:cs="Times New Roman"/>
          <w:color w:val="000000"/>
          <w:shd w:val="clear" w:color="auto" w:fill="FFFFFF"/>
        </w:rPr>
        <w:t xml:space="preserve"> for Finance</w:t>
      </w:r>
      <w:r w:rsidRPr="00540B17">
        <w:rPr>
          <w:rFonts w:ascii="Times New Roman" w:hAnsi="Times New Roman" w:cs="Times New Roman"/>
          <w:color w:val="000000"/>
          <w:shd w:val="clear" w:color="auto" w:fill="FFFFFF"/>
        </w:rPr>
        <w:t>.</w:t>
      </w:r>
      <w:r w:rsidRPr="001F290A">
        <w:rPr>
          <w:rFonts w:ascii="Times New Roman" w:hAnsi="Times New Roman" w:cs="Times New Roman"/>
          <w:color w:val="000000"/>
          <w:shd w:val="clear" w:color="auto" w:fill="FFFFFF"/>
        </w:rPr>
        <w:t xml:space="preserve"> </w:t>
      </w:r>
      <w:r w:rsidRPr="00E81CDE">
        <w:rPr>
          <w:rFonts w:ascii="Times New Roman" w:hAnsi="Times New Roman" w:cs="Times New Roman"/>
          <w:color w:val="000000"/>
          <w:shd w:val="clear" w:color="auto" w:fill="FFFFFF"/>
        </w:rPr>
        <w:t>All employees must acknowledge receipt and agree to adhere to the standards in accordance with established university policie</w:t>
      </w:r>
      <w:r>
        <w:rPr>
          <w:rFonts w:ascii="Times New Roman" w:hAnsi="Times New Roman" w:cs="Times New Roman"/>
          <w:color w:val="000000"/>
          <w:shd w:val="clear" w:color="auto" w:fill="FFFFFF"/>
        </w:rPr>
        <w:t>s and procedures. See</w:t>
      </w:r>
      <w:r w:rsidRPr="001128CB">
        <w:rPr>
          <w:rFonts w:ascii="Times New Roman" w:hAnsi="Times New Roman" w:cs="Times New Roman"/>
          <w:color w:val="000000"/>
          <w:shd w:val="clear" w:color="auto" w:fill="FFFFFF"/>
        </w:rPr>
        <w:t xml:space="preserve"> the</w:t>
      </w:r>
      <w:r>
        <w:rPr>
          <w:rFonts w:ascii="Times New Roman" w:hAnsi="Times New Roman" w:cs="Times New Roman"/>
          <w:color w:val="000000"/>
          <w:shd w:val="clear" w:color="auto" w:fill="FFFFFF"/>
        </w:rPr>
        <w:t xml:space="preserve"> </w:t>
      </w:r>
      <w:hyperlink r:id="rId14" w:history="1">
        <w:r w:rsidRPr="00AF609E">
          <w:rPr>
            <w:rStyle w:val="Hyperlink"/>
            <w:rFonts w:ascii="Times New Roman" w:hAnsi="Times New Roman" w:cs="Times New Roman"/>
            <w:shd w:val="clear" w:color="auto" w:fill="FFFFFF"/>
          </w:rPr>
          <w:t>Conflicts of Interest and Commitment</w:t>
        </w:r>
      </w:hyperlink>
      <w:r>
        <w:rPr>
          <w:rFonts w:ascii="Times New Roman" w:hAnsi="Times New Roman" w:cs="Times New Roman"/>
          <w:color w:val="000000"/>
          <w:shd w:val="clear" w:color="auto" w:fill="FFFFFF"/>
        </w:rPr>
        <w:t xml:space="preserve"> website </w:t>
      </w:r>
      <w:r w:rsidRPr="001128CB">
        <w:rPr>
          <w:rFonts w:ascii="Times New Roman" w:hAnsi="Times New Roman" w:cs="Times New Roman"/>
          <w:color w:val="000000"/>
          <w:shd w:val="clear" w:color="auto" w:fill="FFFFFF"/>
        </w:rPr>
        <w:t xml:space="preserve">maintained by the </w:t>
      </w:r>
      <w:r w:rsidR="00F4568E">
        <w:rPr>
          <w:rFonts w:ascii="Times New Roman" w:hAnsi="Times New Roman" w:cs="Times New Roman"/>
          <w:color w:val="000000"/>
          <w:shd w:val="clear" w:color="auto" w:fill="FFFFFF"/>
        </w:rPr>
        <w:t>Research Conflict</w:t>
      </w:r>
      <w:r>
        <w:rPr>
          <w:rFonts w:ascii="Times New Roman" w:hAnsi="Times New Roman" w:cs="Times New Roman"/>
          <w:color w:val="000000"/>
          <w:shd w:val="clear" w:color="auto" w:fill="FFFFFF"/>
        </w:rPr>
        <w:t xml:space="preserve"> of Interest Program for a list of other Virginia Tech policies that touch on conflicts of interest more broadly.</w:t>
      </w:r>
    </w:p>
    <w:p w14:paraId="041B9F68" w14:textId="77680F0A" w:rsidR="001C09CF" w:rsidRPr="001C09CF" w:rsidRDefault="00FC12B0" w:rsidP="002F07A0">
      <w:pPr>
        <w:pStyle w:val="ListParagraph"/>
        <w:numPr>
          <w:ilvl w:val="0"/>
          <w:numId w:val="1"/>
        </w:numPr>
        <w:spacing w:after="240"/>
        <w:ind w:left="180" w:firstLine="0"/>
        <w:jc w:val="left"/>
        <w:rPr>
          <w:rFonts w:ascii="Arial" w:hAnsi="Arial" w:cs="Arial"/>
          <w:b/>
          <w:color w:val="861F41"/>
          <w:sz w:val="24"/>
          <w:szCs w:val="32"/>
        </w:rPr>
      </w:pPr>
      <w:r w:rsidRPr="009B419F">
        <w:rPr>
          <w:rFonts w:ascii="Arial" w:hAnsi="Arial" w:cs="Arial"/>
          <w:b/>
          <w:color w:val="861F41"/>
          <w:sz w:val="32"/>
          <w:szCs w:val="32"/>
        </w:rPr>
        <w:lastRenderedPageBreak/>
        <w:t>Policy</w:t>
      </w:r>
    </w:p>
    <w:p w14:paraId="68F435E5" w14:textId="77777777" w:rsidR="002F07A0" w:rsidRDefault="002F07A0" w:rsidP="002F07A0">
      <w:pPr>
        <w:pStyle w:val="ListParagraph"/>
        <w:spacing w:after="240" w:line="259" w:lineRule="auto"/>
        <w:ind w:left="180"/>
        <w:jc w:val="left"/>
        <w:rPr>
          <w:shd w:val="clear" w:color="auto" w:fill="FFFFFF"/>
        </w:rPr>
      </w:pPr>
    </w:p>
    <w:p w14:paraId="53221AA3" w14:textId="381DC3FB" w:rsidR="005E1CCD" w:rsidRPr="00735E8A" w:rsidRDefault="006F77C7" w:rsidP="002F07A0">
      <w:pPr>
        <w:pStyle w:val="ListParagraph"/>
        <w:spacing w:after="240" w:line="259" w:lineRule="auto"/>
        <w:ind w:left="180"/>
        <w:jc w:val="left"/>
        <w:rPr>
          <w:rFonts w:ascii="Arial" w:hAnsi="Arial" w:cs="Arial"/>
          <w:b/>
          <w:sz w:val="24"/>
          <w:shd w:val="clear" w:color="auto" w:fill="FFFFFF"/>
        </w:rPr>
      </w:pPr>
      <w:r w:rsidRPr="009B419F">
        <w:rPr>
          <w:shd w:val="clear" w:color="auto" w:fill="FFFFFF"/>
        </w:rPr>
        <w:t xml:space="preserve">This policy applies to </w:t>
      </w:r>
      <w:r w:rsidR="00A82BDC" w:rsidRPr="009B419F">
        <w:rPr>
          <w:shd w:val="clear" w:color="auto" w:fill="FFFFFF"/>
        </w:rPr>
        <w:t>all Virginia Tech employees</w:t>
      </w:r>
      <w:r w:rsidR="00631444" w:rsidRPr="009B419F">
        <w:rPr>
          <w:shd w:val="clear" w:color="auto" w:fill="FFFFFF"/>
        </w:rPr>
        <w:t>. A</w:t>
      </w:r>
      <w:r w:rsidRPr="009B419F">
        <w:rPr>
          <w:shd w:val="clear" w:color="auto" w:fill="FFFFFF"/>
        </w:rPr>
        <w:t>ll faculty, staff</w:t>
      </w:r>
      <w:r w:rsidR="00A82BDC" w:rsidRPr="009B419F">
        <w:rPr>
          <w:shd w:val="clear" w:color="auto" w:fill="FFFFFF"/>
        </w:rPr>
        <w:t>,</w:t>
      </w:r>
      <w:r w:rsidR="00631444" w:rsidRPr="009B419F">
        <w:rPr>
          <w:shd w:val="clear" w:color="auto" w:fill="FFFFFF"/>
        </w:rPr>
        <w:t xml:space="preserve"> and</w:t>
      </w:r>
      <w:r w:rsidRPr="009B419F">
        <w:rPr>
          <w:shd w:val="clear" w:color="auto" w:fill="FFFFFF"/>
        </w:rPr>
        <w:t xml:space="preserve"> employed students, whether full or part-time</w:t>
      </w:r>
      <w:r w:rsidR="00631444" w:rsidRPr="009B419F">
        <w:rPr>
          <w:shd w:val="clear" w:color="auto" w:fill="FFFFFF"/>
        </w:rPr>
        <w:t>, are considered employees for purposes of this policy</w:t>
      </w:r>
      <w:r w:rsidRPr="009B419F">
        <w:rPr>
          <w:shd w:val="clear" w:color="auto" w:fill="FFFFFF"/>
        </w:rPr>
        <w:t xml:space="preserve">. </w:t>
      </w:r>
      <w:r w:rsidR="009B419F">
        <w:rPr>
          <w:shd w:val="clear" w:color="auto" w:fill="FFFFFF"/>
        </w:rPr>
        <w:t>E</w:t>
      </w:r>
      <w:r w:rsidR="00631444" w:rsidRPr="009B419F">
        <w:rPr>
          <w:shd w:val="clear" w:color="auto" w:fill="FFFFFF"/>
        </w:rPr>
        <w:t xml:space="preserve">mployees </w:t>
      </w:r>
      <w:r w:rsidR="0056605A" w:rsidRPr="009B419F">
        <w:rPr>
          <w:shd w:val="clear" w:color="auto" w:fill="FFFFFF"/>
        </w:rPr>
        <w:t xml:space="preserve">who </w:t>
      </w:r>
      <w:r w:rsidR="0018038B">
        <w:rPr>
          <w:shd w:val="clear" w:color="auto" w:fill="FFFFFF"/>
        </w:rPr>
        <w:t xml:space="preserve">1) are </w:t>
      </w:r>
      <w:r w:rsidR="0056605A" w:rsidRPr="009B419F">
        <w:rPr>
          <w:shd w:val="clear" w:color="auto" w:fill="FFFFFF"/>
        </w:rPr>
        <w:t xml:space="preserve">planning to participate or are participating in </w:t>
      </w:r>
      <w:r w:rsidR="00BB0222">
        <w:rPr>
          <w:shd w:val="clear" w:color="auto" w:fill="FFFFFF"/>
        </w:rPr>
        <w:t xml:space="preserve">sponsored </w:t>
      </w:r>
      <w:r w:rsidR="0056605A" w:rsidRPr="009B419F">
        <w:rPr>
          <w:shd w:val="clear" w:color="auto" w:fill="FFFFFF"/>
        </w:rPr>
        <w:t>research as</w:t>
      </w:r>
      <w:r w:rsidR="0018038B">
        <w:rPr>
          <w:shd w:val="clear" w:color="auto" w:fill="FFFFFF"/>
        </w:rPr>
        <w:t xml:space="preserve"> an </w:t>
      </w:r>
      <w:r w:rsidR="008E65CC">
        <w:rPr>
          <w:shd w:val="clear" w:color="auto" w:fill="FFFFFF"/>
        </w:rPr>
        <w:t>Investigator</w:t>
      </w:r>
      <w:r w:rsidR="0018038B">
        <w:rPr>
          <w:shd w:val="clear" w:color="auto" w:fill="FFFFFF"/>
        </w:rPr>
        <w:t xml:space="preserve"> </w:t>
      </w:r>
      <w:r w:rsidR="0056605A" w:rsidRPr="009B419F">
        <w:rPr>
          <w:shd w:val="clear" w:color="auto" w:fill="FFFFFF"/>
        </w:rPr>
        <w:t>or</w:t>
      </w:r>
      <w:r w:rsidR="003A02D6" w:rsidRPr="009B419F">
        <w:rPr>
          <w:shd w:val="clear" w:color="auto" w:fill="FFFFFF"/>
        </w:rPr>
        <w:t xml:space="preserve"> </w:t>
      </w:r>
      <w:r w:rsidR="009B4A4D" w:rsidRPr="009B419F">
        <w:rPr>
          <w:shd w:val="clear" w:color="auto" w:fill="FFFFFF"/>
        </w:rPr>
        <w:t xml:space="preserve">2) </w:t>
      </w:r>
      <w:r w:rsidR="00C17C2B">
        <w:rPr>
          <w:shd w:val="clear" w:color="auto" w:fill="FFFFFF"/>
        </w:rPr>
        <w:t xml:space="preserve">manage or administer research </w:t>
      </w:r>
      <w:r w:rsidR="00A82BDC" w:rsidRPr="009B419F">
        <w:rPr>
          <w:shd w:val="clear" w:color="auto" w:fill="FFFFFF"/>
        </w:rPr>
        <w:t>have additional responsibilities under this policy.</w:t>
      </w:r>
      <w:r w:rsidR="00EB0540">
        <w:rPr>
          <w:shd w:val="clear" w:color="auto" w:fill="FFFFFF"/>
        </w:rPr>
        <w:t xml:space="preserve"> </w:t>
      </w:r>
    </w:p>
    <w:p w14:paraId="381EFF1A" w14:textId="77777777" w:rsidR="007D2C31" w:rsidRDefault="006A3DF2" w:rsidP="00111404">
      <w:pPr>
        <w:spacing w:before="240"/>
        <w:ind w:left="180"/>
        <w:rPr>
          <w:rFonts w:ascii="Times New Roman" w:hAnsi="Times New Roman" w:cs="Times New Roman"/>
          <w:shd w:val="clear" w:color="auto" w:fill="FFFFFF"/>
        </w:rPr>
      </w:pPr>
      <w:r w:rsidRPr="006A36C9">
        <w:rPr>
          <w:rFonts w:ascii="Times New Roman" w:hAnsi="Times New Roman" w:cs="Times New Roman"/>
          <w:shd w:val="clear" w:color="auto" w:fill="FFFFFF"/>
        </w:rPr>
        <w:t>The foundation of this policy involves two major COI directive</w:t>
      </w:r>
      <w:r w:rsidR="00CA7116">
        <w:rPr>
          <w:rFonts w:ascii="Times New Roman" w:hAnsi="Times New Roman" w:cs="Times New Roman"/>
          <w:shd w:val="clear" w:color="auto" w:fill="FFFFFF"/>
        </w:rPr>
        <w:t>s:</w:t>
      </w:r>
      <w:r w:rsidR="00CF1175">
        <w:rPr>
          <w:rFonts w:ascii="Times New Roman" w:hAnsi="Times New Roman" w:cs="Times New Roman"/>
          <w:shd w:val="clear" w:color="auto" w:fill="FFFFFF"/>
        </w:rPr>
        <w:t xml:space="preserve"> </w:t>
      </w:r>
      <w:r w:rsidRPr="006A36C9">
        <w:rPr>
          <w:rFonts w:ascii="Times New Roman" w:hAnsi="Times New Roman" w:cs="Times New Roman"/>
          <w:shd w:val="clear" w:color="auto" w:fill="FFFFFF"/>
        </w:rPr>
        <w:t>state law (i.e., the Code of Virginia “State and Local Government Conflict of Interests Act” or “the Act”)</w:t>
      </w:r>
      <w:r w:rsidR="00CF1175">
        <w:rPr>
          <w:rFonts w:ascii="Times New Roman" w:hAnsi="Times New Roman" w:cs="Times New Roman"/>
          <w:shd w:val="clear" w:color="auto" w:fill="FFFFFF"/>
        </w:rPr>
        <w:t xml:space="preserve"> and </w:t>
      </w:r>
      <w:r w:rsidRPr="00CF1175">
        <w:rPr>
          <w:rFonts w:ascii="Times New Roman" w:hAnsi="Times New Roman" w:cs="Times New Roman"/>
          <w:shd w:val="clear" w:color="auto" w:fill="FFFFFF"/>
        </w:rPr>
        <w:t xml:space="preserve">the federal FCOI regulations (i.e., Public Health Service (PHS) “Promoting Objectivity in Research” regulations and National Science Foundation (NSF) “Conflict of Interest Policies”). </w:t>
      </w:r>
      <w:r w:rsidR="001B5CDE">
        <w:rPr>
          <w:rFonts w:ascii="Times New Roman" w:hAnsi="Times New Roman" w:cs="Times New Roman"/>
          <w:shd w:val="clear" w:color="auto" w:fill="FFFFFF"/>
        </w:rPr>
        <w:t>While</w:t>
      </w:r>
      <w:r w:rsidR="002A16D4">
        <w:rPr>
          <w:rFonts w:ascii="Times New Roman" w:hAnsi="Times New Roman" w:cs="Times New Roman"/>
          <w:shd w:val="clear" w:color="auto" w:fill="FFFFFF"/>
        </w:rPr>
        <w:t xml:space="preserve"> the Act uses the term “personal interest</w:t>
      </w:r>
      <w:r w:rsidR="002A16D4" w:rsidRPr="00CF1175">
        <w:rPr>
          <w:rFonts w:ascii="Times New Roman" w:hAnsi="Times New Roman" w:cs="Times New Roman"/>
          <w:shd w:val="clear" w:color="auto" w:fill="FFFFFF"/>
        </w:rPr>
        <w:t>”</w:t>
      </w:r>
      <w:r w:rsidR="0099471D">
        <w:rPr>
          <w:rFonts w:ascii="Times New Roman" w:hAnsi="Times New Roman" w:cs="Times New Roman"/>
          <w:shd w:val="clear" w:color="auto" w:fill="FFFFFF"/>
        </w:rPr>
        <w:t xml:space="preserve"> </w:t>
      </w:r>
      <w:r w:rsidR="002A16D4" w:rsidRPr="00CF1175">
        <w:rPr>
          <w:rFonts w:ascii="Times New Roman" w:hAnsi="Times New Roman" w:cs="Times New Roman"/>
          <w:shd w:val="clear" w:color="auto" w:fill="FFFFFF"/>
        </w:rPr>
        <w:t xml:space="preserve">and </w:t>
      </w:r>
      <w:r w:rsidR="002A16D4">
        <w:rPr>
          <w:rFonts w:ascii="Times New Roman" w:hAnsi="Times New Roman" w:cs="Times New Roman"/>
          <w:shd w:val="clear" w:color="auto" w:fill="FFFFFF"/>
        </w:rPr>
        <w:t>the federal regulations uses “significant financial interest</w:t>
      </w:r>
      <w:r w:rsidR="002A16D4" w:rsidRPr="00CF1175">
        <w:rPr>
          <w:rFonts w:ascii="Times New Roman" w:hAnsi="Times New Roman" w:cs="Times New Roman"/>
          <w:shd w:val="clear" w:color="auto" w:fill="FFFFFF"/>
        </w:rPr>
        <w:t>”</w:t>
      </w:r>
      <w:r w:rsidR="002A16D4">
        <w:rPr>
          <w:rFonts w:ascii="Times New Roman" w:hAnsi="Times New Roman" w:cs="Times New Roman"/>
          <w:shd w:val="clear" w:color="auto" w:fill="FFFFFF"/>
        </w:rPr>
        <w:t>, the term “financial interest” will be used for purposes of this policy.</w:t>
      </w:r>
      <w:r w:rsidR="00E56B70" w:rsidRPr="00E56B70">
        <w:rPr>
          <w:rFonts w:ascii="Times New Roman" w:hAnsi="Times New Roman" w:cs="Times New Roman"/>
          <w:shd w:val="clear" w:color="auto" w:fill="FFFFFF"/>
        </w:rPr>
        <w:t xml:space="preserve"> </w:t>
      </w:r>
    </w:p>
    <w:p w14:paraId="74763EED" w14:textId="25D9386E" w:rsidR="002D7331" w:rsidRDefault="00E56B70" w:rsidP="002D7331">
      <w:pPr>
        <w:spacing w:before="240"/>
        <w:ind w:left="180"/>
        <w:rPr>
          <w:rFonts w:ascii="Times New Roman" w:hAnsi="Times New Roman" w:cs="Times New Roman"/>
          <w:shd w:val="clear" w:color="auto" w:fill="FFFFFF"/>
        </w:rPr>
      </w:pPr>
      <w:r w:rsidRPr="00CF1175">
        <w:rPr>
          <w:rFonts w:ascii="Times New Roman" w:hAnsi="Times New Roman" w:cs="Times New Roman"/>
          <w:shd w:val="clear" w:color="auto" w:fill="FFFFFF"/>
        </w:rPr>
        <w:t>Although federal regulations inform this policy, the policy applies to all sponsored research, regardless of sponsor.</w:t>
      </w:r>
      <w:r w:rsidRPr="002A16D4">
        <w:rPr>
          <w:rFonts w:ascii="Times New Roman" w:hAnsi="Times New Roman" w:cs="Times New Roman"/>
          <w:shd w:val="clear" w:color="auto" w:fill="FFFFFF"/>
        </w:rPr>
        <w:t xml:space="preserve"> </w:t>
      </w:r>
      <w:r w:rsidR="002D7331" w:rsidRPr="002D7331">
        <w:rPr>
          <w:rFonts w:ascii="Times New Roman" w:hAnsi="Times New Roman" w:cs="Times New Roman"/>
          <w:shd w:val="clear" w:color="auto" w:fill="FFFFFF"/>
        </w:rPr>
        <w:t>A researcher’s disclosures, as described in this policy and recorded in the Disclosure and Management System, do not alleviate their obligation to disclose to specific sponsor</w:t>
      </w:r>
      <w:r w:rsidR="009A1545">
        <w:rPr>
          <w:rFonts w:ascii="Times New Roman" w:hAnsi="Times New Roman" w:cs="Times New Roman"/>
          <w:shd w:val="clear" w:color="auto" w:fill="FFFFFF"/>
        </w:rPr>
        <w:t>s</w:t>
      </w:r>
      <w:r w:rsidR="002D7331" w:rsidRPr="002D7331">
        <w:rPr>
          <w:rFonts w:ascii="Times New Roman" w:hAnsi="Times New Roman" w:cs="Times New Roman"/>
          <w:shd w:val="clear" w:color="auto" w:fill="FFFFFF"/>
        </w:rPr>
        <w:t xml:space="preserve">. Principal investigators, project directors, and other senior/key personnel should review the guidance on </w:t>
      </w:r>
      <w:hyperlink r:id="rId15" w:history="1">
        <w:r w:rsidR="002D7331" w:rsidRPr="002D7331">
          <w:rPr>
            <w:rStyle w:val="Hyperlink"/>
            <w:rFonts w:ascii="Times New Roman" w:hAnsi="Times New Roman" w:cs="Times New Roman"/>
            <w:shd w:val="clear" w:color="auto" w:fill="FFFFFF"/>
          </w:rPr>
          <w:t>OSP’s website</w:t>
        </w:r>
      </w:hyperlink>
      <w:r w:rsidR="002D7331" w:rsidRPr="002D7331">
        <w:rPr>
          <w:rFonts w:ascii="Times New Roman" w:hAnsi="Times New Roman" w:cs="Times New Roman"/>
          <w:shd w:val="clear" w:color="auto" w:fill="FFFFFF"/>
        </w:rPr>
        <w:t>, which outlines the current requirements for disclosing</w:t>
      </w:r>
      <w:r w:rsidR="002D7331">
        <w:rPr>
          <w:rFonts w:ascii="Times New Roman" w:hAnsi="Times New Roman" w:cs="Times New Roman"/>
          <w:shd w:val="clear" w:color="auto" w:fill="FFFFFF"/>
        </w:rPr>
        <w:t xml:space="preserve"> to</w:t>
      </w:r>
      <w:r w:rsidR="002D7331" w:rsidRPr="002D7331">
        <w:rPr>
          <w:rFonts w:ascii="Times New Roman" w:hAnsi="Times New Roman" w:cs="Times New Roman"/>
          <w:shd w:val="clear" w:color="auto" w:fill="FFFFFF"/>
        </w:rPr>
        <w:t xml:space="preserve"> federal sponsor</w:t>
      </w:r>
      <w:r w:rsidR="002D7331">
        <w:rPr>
          <w:rFonts w:ascii="Times New Roman" w:hAnsi="Times New Roman" w:cs="Times New Roman"/>
          <w:shd w:val="clear" w:color="auto" w:fill="FFFFFF"/>
        </w:rPr>
        <w:t>s.</w:t>
      </w:r>
    </w:p>
    <w:p w14:paraId="43B2908A" w14:textId="4DF42764" w:rsidR="009B71DF" w:rsidRPr="0099471D" w:rsidRDefault="009B71DF" w:rsidP="009B71DF">
      <w:pPr>
        <w:spacing w:before="240"/>
        <w:ind w:left="187"/>
        <w:rPr>
          <w:rFonts w:ascii="Times New Roman" w:hAnsi="Times New Roman" w:cs="Times New Roman"/>
          <w:shd w:val="clear" w:color="auto" w:fill="FFFFFF"/>
        </w:rPr>
      </w:pPr>
      <w:r>
        <w:rPr>
          <w:rFonts w:ascii="Times New Roman" w:hAnsi="Times New Roman" w:cs="Times New Roman"/>
          <w:shd w:val="clear" w:color="auto" w:fill="FFFFFF"/>
        </w:rPr>
        <w:t xml:space="preserve">The </w:t>
      </w:r>
      <w:r w:rsidR="00BB5E8E">
        <w:rPr>
          <w:rFonts w:ascii="Times New Roman" w:hAnsi="Times New Roman" w:cs="Times New Roman"/>
          <w:shd w:val="clear" w:color="auto" w:fill="FFFFFF"/>
        </w:rPr>
        <w:t xml:space="preserve">Director of the </w:t>
      </w:r>
      <w:r w:rsidR="00F4568E">
        <w:rPr>
          <w:rFonts w:ascii="Times New Roman" w:hAnsi="Times New Roman" w:cs="Times New Roman"/>
          <w:shd w:val="clear" w:color="auto" w:fill="FFFFFF"/>
        </w:rPr>
        <w:t>Research</w:t>
      </w:r>
      <w:r>
        <w:rPr>
          <w:rFonts w:ascii="Times New Roman" w:hAnsi="Times New Roman" w:cs="Times New Roman"/>
          <w:shd w:val="clear" w:color="auto" w:fill="FFFFFF"/>
        </w:rPr>
        <w:t xml:space="preserve"> COI (</w:t>
      </w:r>
      <w:r w:rsidR="00F4568E">
        <w:rPr>
          <w:rFonts w:ascii="Times New Roman" w:hAnsi="Times New Roman" w:cs="Times New Roman"/>
          <w:shd w:val="clear" w:color="auto" w:fill="FFFFFF"/>
        </w:rPr>
        <w:t>RC</w:t>
      </w:r>
      <w:r>
        <w:rPr>
          <w:rFonts w:ascii="Times New Roman" w:hAnsi="Times New Roman" w:cs="Times New Roman"/>
          <w:shd w:val="clear" w:color="auto" w:fill="FFFFFF"/>
        </w:rPr>
        <w:t xml:space="preserve">OI) Program administers this policy. The </w:t>
      </w:r>
      <w:r w:rsidR="00BB5E8E">
        <w:rPr>
          <w:rFonts w:ascii="Times New Roman" w:hAnsi="Times New Roman" w:cs="Times New Roman"/>
          <w:shd w:val="clear" w:color="auto" w:fill="FFFFFF"/>
        </w:rPr>
        <w:t>p</w:t>
      </w:r>
      <w:r>
        <w:rPr>
          <w:rFonts w:ascii="Times New Roman" w:hAnsi="Times New Roman" w:cs="Times New Roman"/>
          <w:shd w:val="clear" w:color="auto" w:fill="FFFFFF"/>
        </w:rPr>
        <w:t xml:space="preserve">rogram </w:t>
      </w:r>
      <w:r w:rsidR="00BB5E8E">
        <w:rPr>
          <w:rFonts w:ascii="Times New Roman" w:hAnsi="Times New Roman" w:cs="Times New Roman"/>
          <w:shd w:val="clear" w:color="auto" w:fill="FFFFFF"/>
        </w:rPr>
        <w:t>oversees the university-wide</w:t>
      </w:r>
      <w:r w:rsidR="005E2A47">
        <w:rPr>
          <w:rFonts w:ascii="Times New Roman" w:hAnsi="Times New Roman" w:cs="Times New Roman"/>
          <w:shd w:val="clear" w:color="auto" w:fill="FFFFFF"/>
        </w:rPr>
        <w:t xml:space="preserve"> processes for</w:t>
      </w:r>
      <w:r w:rsidR="00BB5E8E">
        <w:rPr>
          <w:rFonts w:ascii="Times New Roman" w:hAnsi="Times New Roman" w:cs="Times New Roman"/>
          <w:shd w:val="clear" w:color="auto" w:fill="FFFFFF"/>
        </w:rPr>
        <w:t xml:space="preserve"> conflict</w:t>
      </w:r>
      <w:r w:rsidR="005E2A47">
        <w:rPr>
          <w:rFonts w:ascii="Times New Roman" w:hAnsi="Times New Roman" w:cs="Times New Roman"/>
          <w:shd w:val="clear" w:color="auto" w:fill="FFFFFF"/>
        </w:rPr>
        <w:t>s</w:t>
      </w:r>
      <w:r w:rsidR="00BB5E8E">
        <w:rPr>
          <w:rFonts w:ascii="Times New Roman" w:hAnsi="Times New Roman" w:cs="Times New Roman"/>
          <w:shd w:val="clear" w:color="auto" w:fill="FFFFFF"/>
        </w:rPr>
        <w:t xml:space="preserve"> of interest and </w:t>
      </w:r>
      <w:r w:rsidR="005E2A47">
        <w:rPr>
          <w:rFonts w:ascii="Times New Roman" w:hAnsi="Times New Roman" w:cs="Times New Roman"/>
          <w:shd w:val="clear" w:color="auto" w:fill="FFFFFF"/>
        </w:rPr>
        <w:t xml:space="preserve">financial interest/additional commitment </w:t>
      </w:r>
      <w:r w:rsidR="00BB5E8E">
        <w:rPr>
          <w:rFonts w:ascii="Times New Roman" w:hAnsi="Times New Roman" w:cs="Times New Roman"/>
          <w:shd w:val="clear" w:color="auto" w:fill="FFFFFF"/>
        </w:rPr>
        <w:t>disclosure, with a focus on research</w:t>
      </w:r>
      <w:r w:rsidRPr="00241BF7">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sidR="00742D19" w:rsidRPr="006013D6">
        <w:rPr>
          <w:rFonts w:ascii="Times New Roman" w:hAnsi="Times New Roman" w:cs="Times New Roman"/>
          <w:shd w:val="clear" w:color="auto" w:fill="FFFFFF"/>
        </w:rPr>
        <w:t xml:space="preserve">Contact </w:t>
      </w:r>
      <w:hyperlink r:id="rId16" w:history="1">
        <w:r w:rsidR="00742D19" w:rsidRPr="00CA4C3F">
          <w:rPr>
            <w:rStyle w:val="Hyperlink"/>
            <w:rFonts w:ascii="Times New Roman" w:hAnsi="Times New Roman" w:cs="Times New Roman"/>
            <w:shd w:val="clear" w:color="auto" w:fill="FFFFFF"/>
          </w:rPr>
          <w:t>coi@vt.edu</w:t>
        </w:r>
      </w:hyperlink>
      <w:r w:rsidR="00742D19">
        <w:rPr>
          <w:rFonts w:ascii="Times New Roman" w:hAnsi="Times New Roman" w:cs="Times New Roman"/>
          <w:shd w:val="clear" w:color="auto" w:fill="FFFFFF"/>
        </w:rPr>
        <w:t xml:space="preserve"> </w:t>
      </w:r>
      <w:r w:rsidR="00742D19" w:rsidRPr="006013D6">
        <w:rPr>
          <w:rFonts w:ascii="Times New Roman" w:hAnsi="Times New Roman" w:cs="Times New Roman"/>
          <w:shd w:val="clear" w:color="auto" w:fill="FFFFFF"/>
        </w:rPr>
        <w:t>for more information</w:t>
      </w:r>
      <w:r w:rsidR="00742D19">
        <w:rPr>
          <w:rFonts w:ascii="Times New Roman" w:hAnsi="Times New Roman" w:cs="Times New Roman"/>
          <w:shd w:val="clear" w:color="auto" w:fill="FFFFFF"/>
        </w:rPr>
        <w:t xml:space="preserve">. </w:t>
      </w:r>
      <w:r>
        <w:rPr>
          <w:rFonts w:ascii="Times New Roman" w:hAnsi="Times New Roman" w:cs="Times New Roman"/>
          <w:shd w:val="clear" w:color="auto" w:fill="FFFFFF"/>
        </w:rPr>
        <w:t>Decentralized stakeholders, as noted, are responsible for administration of their individual unit’s policies and procedures as they relate to this policy.</w:t>
      </w:r>
    </w:p>
    <w:p w14:paraId="3CAA8CB7" w14:textId="28D8975D" w:rsidR="00735E8A" w:rsidRDefault="00735E8A" w:rsidP="00735E8A">
      <w:pPr>
        <w:spacing w:before="240" w:after="0"/>
        <w:ind w:firstLine="720"/>
        <w:rPr>
          <w:rFonts w:ascii="Arial" w:hAnsi="Arial" w:cs="Arial"/>
          <w:b/>
          <w:sz w:val="28"/>
          <w:shd w:val="clear" w:color="auto" w:fill="FFFFFF"/>
        </w:rPr>
      </w:pPr>
      <w:r w:rsidRPr="008238E1">
        <w:rPr>
          <w:rFonts w:ascii="Arial" w:hAnsi="Arial" w:cs="Arial"/>
          <w:b/>
          <w:sz w:val="28"/>
          <w:shd w:val="clear" w:color="auto" w:fill="FFFFFF"/>
        </w:rPr>
        <w:t>2.</w:t>
      </w:r>
      <w:r>
        <w:rPr>
          <w:rFonts w:ascii="Arial" w:hAnsi="Arial" w:cs="Arial"/>
          <w:b/>
          <w:sz w:val="28"/>
          <w:shd w:val="clear" w:color="auto" w:fill="FFFFFF"/>
        </w:rPr>
        <w:t>1</w:t>
      </w:r>
      <w:r w:rsidRPr="008238E1">
        <w:rPr>
          <w:rFonts w:ascii="Arial" w:hAnsi="Arial" w:cs="Arial"/>
          <w:b/>
          <w:sz w:val="28"/>
          <w:shd w:val="clear" w:color="auto" w:fill="FFFFFF"/>
        </w:rPr>
        <w:t xml:space="preserve"> </w:t>
      </w:r>
      <w:r w:rsidR="007D2C31">
        <w:rPr>
          <w:rFonts w:ascii="Arial" w:hAnsi="Arial" w:cs="Arial"/>
          <w:b/>
          <w:sz w:val="28"/>
          <w:shd w:val="clear" w:color="auto" w:fill="FFFFFF"/>
        </w:rPr>
        <w:t>Overview</w:t>
      </w:r>
    </w:p>
    <w:p w14:paraId="5393B951" w14:textId="2AB900E1" w:rsidR="0076355B" w:rsidRDefault="00735E8A" w:rsidP="00B455C0">
      <w:pPr>
        <w:spacing w:before="240" w:after="0"/>
        <w:ind w:left="720"/>
        <w:rPr>
          <w:rFonts w:ascii="Times New Roman" w:hAnsi="Times New Roman" w:cs="Times New Roman"/>
          <w:shd w:val="clear" w:color="auto" w:fill="FFFFFF"/>
        </w:rPr>
      </w:pPr>
      <w:r w:rsidRPr="00B43D45">
        <w:rPr>
          <w:rFonts w:ascii="Times New Roman" w:hAnsi="Times New Roman" w:cs="Times New Roman"/>
          <w:color w:val="000000"/>
          <w:shd w:val="clear" w:color="auto" w:fill="FFFFFF"/>
        </w:rPr>
        <w:t>All Virginia Tech employees must be committed t</w:t>
      </w:r>
      <w:r>
        <w:rPr>
          <w:rFonts w:ascii="Times New Roman" w:hAnsi="Times New Roman" w:cs="Times New Roman"/>
          <w:color w:val="000000"/>
          <w:shd w:val="clear" w:color="auto" w:fill="FFFFFF"/>
        </w:rPr>
        <w:t xml:space="preserve">o </w:t>
      </w:r>
      <w:r w:rsidR="002F07A0">
        <w:rPr>
          <w:rFonts w:ascii="Times New Roman" w:hAnsi="Times New Roman" w:cs="Times New Roman"/>
          <w:color w:val="000000"/>
          <w:shd w:val="clear" w:color="auto" w:fill="FFFFFF"/>
        </w:rPr>
        <w:t>conducting their work in an objective and impartial manner</w:t>
      </w:r>
      <w:r>
        <w:rPr>
          <w:rFonts w:ascii="Times New Roman" w:hAnsi="Times New Roman" w:cs="Times New Roman"/>
          <w:color w:val="000000"/>
          <w:shd w:val="clear" w:color="auto" w:fill="FFFFFF"/>
        </w:rPr>
        <w:t xml:space="preserve">. Employees </w:t>
      </w:r>
      <w:r w:rsidRPr="006013D6">
        <w:rPr>
          <w:rFonts w:ascii="Times New Roman" w:hAnsi="Times New Roman" w:cs="Times New Roman"/>
          <w:shd w:val="clear" w:color="auto" w:fill="FFFFFF"/>
        </w:rPr>
        <w:t>must familiarize themselves with the conduct prohibited by state law, which prohibits employees from using their position for personal gain, accept</w:t>
      </w:r>
      <w:r>
        <w:rPr>
          <w:rFonts w:ascii="Times New Roman" w:hAnsi="Times New Roman" w:cs="Times New Roman"/>
          <w:shd w:val="clear" w:color="auto" w:fill="FFFFFF"/>
        </w:rPr>
        <w:t>ing</w:t>
      </w:r>
      <w:r w:rsidRPr="006013D6">
        <w:rPr>
          <w:rFonts w:ascii="Times New Roman" w:hAnsi="Times New Roman" w:cs="Times New Roman"/>
          <w:shd w:val="clear" w:color="auto" w:fill="FFFFFF"/>
        </w:rPr>
        <w:t xml:space="preserve"> gifts in certain </w:t>
      </w:r>
      <w:r w:rsidR="009B71DF">
        <w:rPr>
          <w:rFonts w:ascii="Times New Roman" w:hAnsi="Times New Roman" w:cs="Times New Roman"/>
          <w:shd w:val="clear" w:color="auto" w:fill="FFFFFF"/>
        </w:rPr>
        <w:t xml:space="preserve">professional </w:t>
      </w:r>
      <w:r w:rsidRPr="006013D6">
        <w:rPr>
          <w:rFonts w:ascii="Times New Roman" w:hAnsi="Times New Roman" w:cs="Times New Roman"/>
          <w:shd w:val="clear" w:color="auto" w:fill="FFFFFF"/>
        </w:rPr>
        <w:t xml:space="preserve">circumstances, and giving the impression they can be influenced in the performance of their job duties (see </w:t>
      </w:r>
      <w:hyperlink r:id="rId17" w:history="1">
        <w:r w:rsidRPr="006013D6">
          <w:rPr>
            <w:rStyle w:val="Hyperlink"/>
            <w:rFonts w:ascii="Times New Roman" w:hAnsi="Times New Roman" w:cs="Times New Roman"/>
            <w:shd w:val="clear" w:color="auto" w:fill="FFFFFF"/>
          </w:rPr>
          <w:t>the Act § 2.2-3103</w:t>
        </w:r>
      </w:hyperlink>
      <w:r w:rsidRPr="006013D6">
        <w:rPr>
          <w:rFonts w:ascii="Times New Roman" w:hAnsi="Times New Roman" w:cs="Times New Roman"/>
          <w:shd w:val="clear" w:color="auto" w:fill="FFFFFF"/>
        </w:rPr>
        <w:t xml:space="preserve">). </w:t>
      </w:r>
      <w:r w:rsidR="00BB5E8E">
        <w:rPr>
          <w:rFonts w:ascii="Times New Roman" w:hAnsi="Times New Roman" w:cs="Times New Roman"/>
          <w:shd w:val="clear" w:color="auto" w:fill="FFFFFF"/>
        </w:rPr>
        <w:t xml:space="preserve">The law aims to assure that </w:t>
      </w:r>
      <w:r w:rsidR="00BB5E8E" w:rsidRPr="00016464">
        <w:rPr>
          <w:rFonts w:ascii="Times New Roman" w:hAnsi="Times New Roman" w:cs="Times New Roman"/>
          <w:shd w:val="clear" w:color="auto" w:fill="FFFFFF"/>
        </w:rPr>
        <w:t>the judgment of employees will be guided by</w:t>
      </w:r>
      <w:r w:rsidR="002F07A0">
        <w:rPr>
          <w:rFonts w:ascii="Times New Roman" w:hAnsi="Times New Roman" w:cs="Times New Roman"/>
          <w:shd w:val="clear" w:color="auto" w:fill="FFFFFF"/>
        </w:rPr>
        <w:t xml:space="preserve"> standards</w:t>
      </w:r>
      <w:r w:rsidR="002F07A0" w:rsidRPr="00016464">
        <w:rPr>
          <w:rFonts w:ascii="Times New Roman" w:hAnsi="Times New Roman" w:cs="Times New Roman"/>
          <w:shd w:val="clear" w:color="auto" w:fill="FFFFFF"/>
        </w:rPr>
        <w:t xml:space="preserve"> </w:t>
      </w:r>
      <w:r w:rsidR="00BB5E8E" w:rsidRPr="00016464">
        <w:rPr>
          <w:rFonts w:ascii="Times New Roman" w:hAnsi="Times New Roman" w:cs="Times New Roman"/>
          <w:shd w:val="clear" w:color="auto" w:fill="FFFFFF"/>
        </w:rPr>
        <w:t>that define and prohibit inappropriate conflicts</w:t>
      </w:r>
      <w:r w:rsidR="00BB5E8E">
        <w:rPr>
          <w:rFonts w:ascii="Times New Roman" w:hAnsi="Times New Roman" w:cs="Times New Roman"/>
          <w:shd w:val="clear" w:color="auto" w:fill="FFFFFF"/>
        </w:rPr>
        <w:t xml:space="preserve"> of interest. </w:t>
      </w:r>
      <w:commentRangeStart w:id="3"/>
      <w:r w:rsidR="00123CAC" w:rsidRPr="00123CAC">
        <w:rPr>
          <w:rFonts w:ascii="Times New Roman" w:hAnsi="Times New Roman" w:cs="Times New Roman"/>
          <w:shd w:val="clear" w:color="auto" w:fill="FFFFFF"/>
        </w:rPr>
        <w:t xml:space="preserve">Note that donations of any kind (including equipment) must go through the proper channels and never to the </w:t>
      </w:r>
      <w:r w:rsidR="00123CAC">
        <w:rPr>
          <w:rFonts w:ascii="Times New Roman" w:hAnsi="Times New Roman" w:cs="Times New Roman"/>
          <w:shd w:val="clear" w:color="auto" w:fill="FFFFFF"/>
        </w:rPr>
        <w:t>employee</w:t>
      </w:r>
      <w:r w:rsidR="00123CAC" w:rsidRPr="00123CAC">
        <w:rPr>
          <w:rFonts w:ascii="Times New Roman" w:hAnsi="Times New Roman" w:cs="Times New Roman"/>
          <w:shd w:val="clear" w:color="auto" w:fill="FFFFFF"/>
        </w:rPr>
        <w:t xml:space="preserve"> directly.</w:t>
      </w:r>
      <w:commentRangeEnd w:id="3"/>
      <w:r w:rsidR="00123CAC">
        <w:rPr>
          <w:rStyle w:val="CommentReference"/>
          <w:rFonts w:ascii="Times New Roman" w:eastAsia="Times New Roman" w:hAnsi="Times New Roman" w:cs="Times New Roman"/>
          <w:color w:val="000000"/>
        </w:rPr>
        <w:commentReference w:id="3"/>
      </w:r>
    </w:p>
    <w:p w14:paraId="307C384F" w14:textId="3EFB9DAE" w:rsidR="0032688E" w:rsidRDefault="0032688E" w:rsidP="0032688E">
      <w:pPr>
        <w:spacing w:before="240"/>
        <w:ind w:left="720"/>
        <w:rPr>
          <w:rFonts w:ascii="Times New Roman" w:hAnsi="Times New Roman" w:cs="Times New Roman"/>
          <w:shd w:val="clear" w:color="auto" w:fill="FFFFFF"/>
        </w:rPr>
      </w:pPr>
      <w:r w:rsidRPr="0032688E">
        <w:rPr>
          <w:rFonts w:ascii="Times New Roman" w:hAnsi="Times New Roman" w:cs="Times New Roman"/>
          <w:shd w:val="clear" w:color="auto" w:fill="FFFFFF"/>
        </w:rPr>
        <w:t xml:space="preserve">The University Facilities Usage and Events policy (No. 5000) allows </w:t>
      </w:r>
      <w:r w:rsidR="007E3C4D">
        <w:rPr>
          <w:rFonts w:ascii="Times New Roman" w:hAnsi="Times New Roman" w:cs="Times New Roman"/>
          <w:shd w:val="clear" w:color="auto" w:fill="FFFFFF"/>
        </w:rPr>
        <w:t>employees</w:t>
      </w:r>
      <w:r w:rsidRPr="0032688E">
        <w:rPr>
          <w:rFonts w:ascii="Times New Roman" w:hAnsi="Times New Roman" w:cs="Times New Roman"/>
          <w:shd w:val="clear" w:color="auto" w:fill="FFFFFF"/>
        </w:rPr>
        <w:t xml:space="preserve"> to use university resources if </w:t>
      </w:r>
      <w:r w:rsidR="007E3C4D">
        <w:rPr>
          <w:rFonts w:ascii="Times New Roman" w:hAnsi="Times New Roman" w:cs="Times New Roman"/>
          <w:shd w:val="clear" w:color="auto" w:fill="FFFFFF"/>
        </w:rPr>
        <w:t>they</w:t>
      </w:r>
      <w:r w:rsidRPr="0032688E">
        <w:rPr>
          <w:rFonts w:ascii="Times New Roman" w:hAnsi="Times New Roman" w:cs="Times New Roman"/>
          <w:shd w:val="clear" w:color="auto" w:fill="FFFFFF"/>
        </w:rPr>
        <w:t xml:space="preserve"> pay the rate determined by the Controller's Office and the use is approved by </w:t>
      </w:r>
      <w:r w:rsidR="007E3C4D">
        <w:rPr>
          <w:rFonts w:ascii="Times New Roman" w:hAnsi="Times New Roman" w:cs="Times New Roman"/>
          <w:shd w:val="clear" w:color="auto" w:fill="FFFFFF"/>
        </w:rPr>
        <w:t>their</w:t>
      </w:r>
      <w:r w:rsidRPr="0032688E">
        <w:rPr>
          <w:rFonts w:ascii="Times New Roman" w:hAnsi="Times New Roman" w:cs="Times New Roman"/>
          <w:shd w:val="clear" w:color="auto" w:fill="FFFFFF"/>
        </w:rPr>
        <w:t xml:space="preserve"> </w:t>
      </w:r>
      <w:r w:rsidR="00DE56E9">
        <w:rPr>
          <w:rFonts w:ascii="Times New Roman" w:hAnsi="Times New Roman" w:cs="Times New Roman"/>
          <w:shd w:val="clear" w:color="auto" w:fill="FFFFFF"/>
        </w:rPr>
        <w:t>supervisor</w:t>
      </w:r>
      <w:r w:rsidRPr="0032688E">
        <w:rPr>
          <w:rFonts w:ascii="Times New Roman" w:hAnsi="Times New Roman" w:cs="Times New Roman"/>
          <w:shd w:val="clear" w:color="auto" w:fill="FFFFFF"/>
        </w:rPr>
        <w:t xml:space="preserve"> in the context of </w:t>
      </w:r>
      <w:r w:rsidR="007E3C4D">
        <w:rPr>
          <w:rFonts w:ascii="Times New Roman" w:hAnsi="Times New Roman" w:cs="Times New Roman"/>
          <w:shd w:val="clear" w:color="auto" w:fill="FFFFFF"/>
        </w:rPr>
        <w:t>their</w:t>
      </w:r>
      <w:r w:rsidRPr="0032688E">
        <w:rPr>
          <w:rFonts w:ascii="Times New Roman" w:hAnsi="Times New Roman" w:cs="Times New Roman"/>
          <w:shd w:val="clear" w:color="auto" w:fill="FFFFFF"/>
        </w:rPr>
        <w:t xml:space="preserve"> </w:t>
      </w:r>
      <w:r w:rsidR="00DE56E9">
        <w:rPr>
          <w:rFonts w:ascii="Times New Roman" w:hAnsi="Times New Roman" w:cs="Times New Roman"/>
          <w:shd w:val="clear" w:color="auto" w:fill="FFFFFF"/>
        </w:rPr>
        <w:t>additional commitment</w:t>
      </w:r>
      <w:r w:rsidRPr="0032688E">
        <w:rPr>
          <w:rFonts w:ascii="Times New Roman" w:hAnsi="Times New Roman" w:cs="Times New Roman"/>
          <w:shd w:val="clear" w:color="auto" w:fill="FFFFFF"/>
        </w:rPr>
        <w:t xml:space="preserve"> disclosure, which documents the use of university resources. This only applies in the context of approved consulting activities, and the proposed use cannot interfere with or have priority over anticipated university use of the equipment or facilities.</w:t>
      </w:r>
      <w:r>
        <w:rPr>
          <w:rFonts w:ascii="Times New Roman" w:hAnsi="Times New Roman" w:cs="Times New Roman"/>
          <w:shd w:val="clear" w:color="auto" w:fill="FFFFFF"/>
        </w:rPr>
        <w:t xml:space="preserve"> </w:t>
      </w:r>
    </w:p>
    <w:p w14:paraId="3B23B14E" w14:textId="7019FFEE" w:rsidR="00EE2300" w:rsidRDefault="00BB5E8E" w:rsidP="0032688E">
      <w:pPr>
        <w:spacing w:before="240"/>
        <w:ind w:left="720"/>
        <w:rPr>
          <w:rFonts w:ascii="Times New Roman" w:hAnsi="Times New Roman" w:cs="Times New Roman"/>
        </w:rPr>
      </w:pPr>
      <w:r>
        <w:rPr>
          <w:rFonts w:ascii="Times New Roman" w:hAnsi="Times New Roman" w:cs="Times New Roman"/>
          <w:shd w:val="clear" w:color="auto" w:fill="FFFFFF"/>
        </w:rPr>
        <w:t xml:space="preserve">The Act </w:t>
      </w:r>
      <w:r w:rsidRPr="006A36C9">
        <w:rPr>
          <w:rFonts w:ascii="Times New Roman" w:hAnsi="Times New Roman" w:cs="Times New Roman"/>
          <w:shd w:val="clear" w:color="auto" w:fill="FFFFFF"/>
        </w:rPr>
        <w:t>requires all</w:t>
      </w:r>
      <w:r>
        <w:rPr>
          <w:rFonts w:ascii="Times New Roman" w:hAnsi="Times New Roman" w:cs="Times New Roman"/>
          <w:shd w:val="clear" w:color="auto" w:fill="FFFFFF"/>
        </w:rPr>
        <w:t xml:space="preserve"> Virginia Tech</w:t>
      </w:r>
      <w:r w:rsidRPr="006A36C9">
        <w:rPr>
          <w:rFonts w:ascii="Times New Roman" w:hAnsi="Times New Roman" w:cs="Times New Roman"/>
          <w:shd w:val="clear" w:color="auto" w:fill="FFFFFF"/>
        </w:rPr>
        <w:t xml:space="preserve"> employees to disclose </w:t>
      </w:r>
      <w:r>
        <w:rPr>
          <w:rFonts w:ascii="Times New Roman" w:hAnsi="Times New Roman" w:cs="Times New Roman"/>
          <w:shd w:val="clear" w:color="auto" w:fill="FFFFFF"/>
        </w:rPr>
        <w:t>financial interests</w:t>
      </w:r>
      <w:r w:rsidRPr="006A36C9">
        <w:rPr>
          <w:rFonts w:ascii="Times New Roman" w:hAnsi="Times New Roman" w:cs="Times New Roman"/>
          <w:shd w:val="clear" w:color="auto" w:fill="FFFFFF"/>
        </w:rPr>
        <w:t xml:space="preserve"> in certain circumstances</w:t>
      </w:r>
      <w:r w:rsidR="00EE2300">
        <w:rPr>
          <w:rFonts w:ascii="Times New Roman" w:hAnsi="Times New Roman" w:cs="Times New Roman"/>
          <w:shd w:val="clear" w:color="auto" w:fill="FFFFFF"/>
        </w:rPr>
        <w:t>; t</w:t>
      </w:r>
      <w:r>
        <w:rPr>
          <w:rFonts w:ascii="Times New Roman" w:hAnsi="Times New Roman" w:cs="Times New Roman"/>
          <w:shd w:val="clear" w:color="auto" w:fill="FFFFFF"/>
        </w:rPr>
        <w:t>herefore, c</w:t>
      </w:r>
      <w:r w:rsidR="00D36B5E" w:rsidRPr="0076355B">
        <w:rPr>
          <w:rFonts w:ascii="Times New Roman" w:hAnsi="Times New Roman" w:cs="Times New Roman"/>
          <w:shd w:val="clear" w:color="auto" w:fill="FFFFFF"/>
        </w:rPr>
        <w:t xml:space="preserve">ertain </w:t>
      </w:r>
      <w:r w:rsidR="0086488D" w:rsidRPr="0076355B">
        <w:rPr>
          <w:rFonts w:ascii="Times New Roman" w:hAnsi="Times New Roman" w:cs="Times New Roman"/>
          <w:shd w:val="clear" w:color="auto" w:fill="FFFFFF"/>
        </w:rPr>
        <w:t>circumstances require disclosure</w:t>
      </w:r>
      <w:r w:rsidR="00F6045F" w:rsidRPr="0076355B">
        <w:rPr>
          <w:rFonts w:ascii="Times New Roman" w:hAnsi="Times New Roman" w:cs="Times New Roman"/>
          <w:shd w:val="clear" w:color="auto" w:fill="FFFFFF"/>
        </w:rPr>
        <w:t xml:space="preserve"> </w:t>
      </w:r>
      <w:r w:rsidR="00EB0540" w:rsidRPr="0076355B">
        <w:rPr>
          <w:rFonts w:ascii="Times New Roman" w:hAnsi="Times New Roman" w:cs="Times New Roman"/>
          <w:shd w:val="clear" w:color="auto" w:fill="FFFFFF"/>
        </w:rPr>
        <w:t>to Virginia Tech</w:t>
      </w:r>
      <w:r w:rsidR="00EE2300">
        <w:rPr>
          <w:rFonts w:ascii="Times New Roman" w:hAnsi="Times New Roman" w:cs="Times New Roman"/>
          <w:shd w:val="clear" w:color="auto" w:fill="FFFFFF"/>
        </w:rPr>
        <w:t xml:space="preserve"> and/or the Commonwealth of Virginia,</w:t>
      </w:r>
      <w:r w:rsidR="007C4049">
        <w:rPr>
          <w:rFonts w:ascii="Times New Roman" w:hAnsi="Times New Roman" w:cs="Times New Roman"/>
          <w:shd w:val="clear" w:color="auto" w:fill="FFFFFF"/>
        </w:rPr>
        <w:t xml:space="preserve"> as described below</w:t>
      </w:r>
      <w:r w:rsidR="00EB0540" w:rsidRPr="0076355B">
        <w:rPr>
          <w:rFonts w:ascii="Times New Roman" w:hAnsi="Times New Roman" w:cs="Times New Roman"/>
          <w:shd w:val="clear" w:color="auto" w:fill="FFFFFF"/>
        </w:rPr>
        <w:t>.</w:t>
      </w:r>
      <w:r w:rsidR="00EE2300" w:rsidRPr="00EE2300">
        <w:rPr>
          <w:rFonts w:ascii="Times New Roman" w:hAnsi="Times New Roman" w:cs="Times New Roman"/>
          <w:shd w:val="clear" w:color="auto" w:fill="FFFFFF"/>
        </w:rPr>
        <w:t xml:space="preserve"> </w:t>
      </w:r>
    </w:p>
    <w:p w14:paraId="4D8E8F84" w14:textId="1E5105ED" w:rsidR="00B455C0" w:rsidRDefault="0076355B" w:rsidP="00B455C0">
      <w:pPr>
        <w:spacing w:before="240"/>
        <w:ind w:left="720"/>
        <w:rPr>
          <w:rFonts w:ascii="Times New Roman" w:hAnsi="Times New Roman" w:cs="Times New Roman"/>
          <w:shd w:val="clear" w:color="auto" w:fill="FFFFFF"/>
        </w:rPr>
      </w:pPr>
      <w:r>
        <w:rPr>
          <w:rFonts w:ascii="Times New Roman" w:hAnsi="Times New Roman" w:cs="Times New Roman"/>
        </w:rPr>
        <w:lastRenderedPageBreak/>
        <w:t>Note that d</w:t>
      </w:r>
      <w:r w:rsidR="00EB0540" w:rsidRPr="0076355B">
        <w:rPr>
          <w:rFonts w:ascii="Times New Roman" w:hAnsi="Times New Roman" w:cs="Times New Roman"/>
          <w:shd w:val="clear" w:color="auto" w:fill="FFFFFF"/>
        </w:rPr>
        <w:t xml:space="preserve">isclosure requirements are streamlined across types </w:t>
      </w:r>
      <w:r w:rsidR="00967248">
        <w:rPr>
          <w:rFonts w:ascii="Times New Roman" w:hAnsi="Times New Roman" w:cs="Times New Roman"/>
          <w:shd w:val="clear" w:color="auto" w:fill="FFFFFF"/>
        </w:rPr>
        <w:t>of disclosure. Disclosure</w:t>
      </w:r>
      <w:r w:rsidR="009B718B">
        <w:rPr>
          <w:rFonts w:ascii="Times New Roman" w:hAnsi="Times New Roman" w:cs="Times New Roman"/>
          <w:shd w:val="clear" w:color="auto" w:fill="FFFFFF"/>
        </w:rPr>
        <w:t xml:space="preserve"> </w:t>
      </w:r>
      <w:r w:rsidR="00967248">
        <w:rPr>
          <w:rFonts w:ascii="Times New Roman" w:hAnsi="Times New Roman" w:cs="Times New Roman"/>
          <w:shd w:val="clear" w:color="auto" w:fill="FFFFFF"/>
        </w:rPr>
        <w:t xml:space="preserve">for each </w:t>
      </w:r>
      <w:r w:rsidR="009B718B">
        <w:rPr>
          <w:rFonts w:ascii="Times New Roman" w:hAnsi="Times New Roman" w:cs="Times New Roman"/>
          <w:shd w:val="clear" w:color="auto" w:fill="FFFFFF"/>
        </w:rPr>
        <w:t>circumstance below</w:t>
      </w:r>
      <w:r w:rsidR="00EB0540" w:rsidRPr="0076355B">
        <w:rPr>
          <w:rFonts w:ascii="Times New Roman" w:hAnsi="Times New Roman" w:cs="Times New Roman"/>
          <w:shd w:val="clear" w:color="auto" w:fill="FFFFFF"/>
        </w:rPr>
        <w:t xml:space="preserve"> is required initially, annually, and within</w:t>
      </w:r>
      <w:r w:rsidR="00EB0540" w:rsidRPr="00EB0540">
        <w:rPr>
          <w:rFonts w:ascii="Times New Roman" w:hAnsi="Times New Roman" w:cs="Times New Roman"/>
          <w:shd w:val="clear" w:color="auto" w:fill="FFFFFF"/>
        </w:rPr>
        <w:t xml:space="preserve"> 30 days of any changes</w:t>
      </w:r>
      <w:r w:rsidR="00967248">
        <w:rPr>
          <w:rFonts w:ascii="Times New Roman" w:hAnsi="Times New Roman" w:cs="Times New Roman"/>
          <w:shd w:val="clear" w:color="auto" w:fill="FFFFFF"/>
        </w:rPr>
        <w:t xml:space="preserve"> (e.g., when financial interests change)</w:t>
      </w:r>
      <w:r w:rsidR="00EB0540" w:rsidRPr="00EB0540">
        <w:rPr>
          <w:rFonts w:ascii="Times New Roman" w:hAnsi="Times New Roman" w:cs="Times New Roman"/>
          <w:shd w:val="clear" w:color="auto" w:fill="FFFFFF"/>
        </w:rPr>
        <w:t>.</w:t>
      </w:r>
      <w:r w:rsidR="004D5B2B">
        <w:rPr>
          <w:rFonts w:ascii="Times New Roman" w:hAnsi="Times New Roman" w:cs="Times New Roman"/>
          <w:shd w:val="clear" w:color="auto" w:fill="FFFFFF"/>
        </w:rPr>
        <w:t xml:space="preserve"> </w:t>
      </w:r>
      <w:r w:rsidR="007D2C31" w:rsidRPr="007D2C31">
        <w:rPr>
          <w:rFonts w:ascii="Times New Roman" w:hAnsi="Times New Roman" w:cs="Times New Roman"/>
          <w:shd w:val="clear" w:color="auto" w:fill="FFFFFF"/>
        </w:rPr>
        <w:t xml:space="preserve">Visit the </w:t>
      </w:r>
      <w:hyperlink r:id="rId21" w:history="1">
        <w:r w:rsidR="007D2C31" w:rsidRPr="007D2C31">
          <w:rPr>
            <w:rStyle w:val="Hyperlink"/>
            <w:rFonts w:ascii="Times New Roman" w:hAnsi="Times New Roman" w:cs="Times New Roman"/>
            <w:shd w:val="clear" w:color="auto" w:fill="FFFFFF"/>
          </w:rPr>
          <w:t>Conflicts of Interest and Commitment</w:t>
        </w:r>
      </w:hyperlink>
      <w:r w:rsidR="007D2C31" w:rsidRPr="007D2C31">
        <w:rPr>
          <w:rFonts w:ascii="Times New Roman" w:hAnsi="Times New Roman" w:cs="Times New Roman"/>
          <w:shd w:val="clear" w:color="auto" w:fill="FFFFFF"/>
        </w:rPr>
        <w:t xml:space="preserve"> website for an overview of Virginia Tech’s disclosure requirements for financial interests and additional commitments.</w:t>
      </w:r>
      <w:r w:rsidR="00EE2300" w:rsidRPr="00EE2300">
        <w:t xml:space="preserve"> </w:t>
      </w:r>
      <w:bookmarkStart w:id="4" w:name="_Hlk82783913"/>
    </w:p>
    <w:p w14:paraId="4873280A" w14:textId="7DE52D1A" w:rsidR="00F0463F" w:rsidRPr="00C45159" w:rsidRDefault="00926AC2" w:rsidP="00B835E8">
      <w:pPr>
        <w:pStyle w:val="ListParagraph"/>
        <w:numPr>
          <w:ilvl w:val="0"/>
          <w:numId w:val="48"/>
        </w:numPr>
        <w:spacing w:before="240" w:line="264" w:lineRule="auto"/>
        <w:rPr>
          <w:shd w:val="clear" w:color="auto" w:fill="FFFFFF"/>
        </w:rPr>
      </w:pPr>
      <w:r w:rsidRPr="00C45159">
        <w:rPr>
          <w:shd w:val="clear" w:color="auto" w:fill="FFFFFF"/>
        </w:rPr>
        <w:t xml:space="preserve">Employees must disclose to Virginia Tech when they or </w:t>
      </w:r>
      <w:r w:rsidR="00EB0540" w:rsidRPr="00C45159">
        <w:rPr>
          <w:shd w:val="clear" w:color="auto" w:fill="FFFFFF"/>
        </w:rPr>
        <w:t>a member of their</w:t>
      </w:r>
      <w:r w:rsidRPr="00C45159">
        <w:rPr>
          <w:shd w:val="clear" w:color="auto" w:fill="FFFFFF"/>
        </w:rPr>
        <w:t xml:space="preserve"> immediate family have a </w:t>
      </w:r>
      <w:r w:rsidR="00EE2300" w:rsidRPr="00C45159">
        <w:rPr>
          <w:shd w:val="clear" w:color="auto" w:fill="FFFFFF"/>
        </w:rPr>
        <w:t>financial interest related to Virginia Tech operations</w:t>
      </w:r>
      <w:r w:rsidR="00C45159">
        <w:rPr>
          <w:shd w:val="clear" w:color="auto" w:fill="FFFFFF"/>
        </w:rPr>
        <w:t>,</w:t>
      </w:r>
      <w:r w:rsidR="00C45159" w:rsidRPr="00C45159">
        <w:rPr>
          <w:shd w:val="clear" w:color="auto" w:fill="FFFFFF"/>
        </w:rPr>
        <w:t xml:space="preserve"> </w:t>
      </w:r>
      <w:r w:rsidR="00C45159">
        <w:rPr>
          <w:shd w:val="clear" w:color="auto" w:fill="FFFFFF"/>
        </w:rPr>
        <w:t xml:space="preserve">which </w:t>
      </w:r>
      <w:r w:rsidR="00C45159" w:rsidRPr="00C45159">
        <w:rPr>
          <w:shd w:val="clear" w:color="auto" w:fill="FFFFFF"/>
        </w:rPr>
        <w:t>could happen in the context of an immediate family member’s employment contract with Virginia Tech, a purchase, or a sponsored project</w:t>
      </w:r>
      <w:r w:rsidR="00EB0540" w:rsidRPr="00C45159">
        <w:rPr>
          <w:shd w:val="clear" w:color="auto" w:fill="FFFFFF"/>
        </w:rPr>
        <w:t xml:space="preserve">. </w:t>
      </w:r>
      <w:r w:rsidR="002929AC">
        <w:rPr>
          <w:shd w:val="clear" w:color="auto" w:fill="FFFFFF"/>
        </w:rPr>
        <w:t xml:space="preserve">The employee must disclose when they </w:t>
      </w:r>
      <w:r w:rsidR="00CE645F">
        <w:rPr>
          <w:shd w:val="clear" w:color="auto" w:fill="FFFFFF"/>
        </w:rPr>
        <w:t>and/</w:t>
      </w:r>
      <w:r w:rsidR="00C45159" w:rsidRPr="00C45159">
        <w:rPr>
          <w:shd w:val="clear" w:color="auto" w:fill="FFFFFF"/>
        </w:rPr>
        <w:t xml:space="preserve">or a member of their immediate family hold &gt;3% of the total equity in or receive &gt;$5,000 in annual payments from </w:t>
      </w:r>
      <w:r w:rsidR="00C45159">
        <w:rPr>
          <w:shd w:val="clear" w:color="auto" w:fill="FFFFFF"/>
        </w:rPr>
        <w:t>the university</w:t>
      </w:r>
      <w:r w:rsidR="00C45159" w:rsidRPr="00C45159">
        <w:rPr>
          <w:shd w:val="clear" w:color="auto" w:fill="FFFFFF"/>
        </w:rPr>
        <w:t xml:space="preserve"> or </w:t>
      </w:r>
      <w:r w:rsidR="00C45159">
        <w:rPr>
          <w:shd w:val="clear" w:color="auto" w:fill="FFFFFF"/>
        </w:rPr>
        <w:t>a</w:t>
      </w:r>
      <w:r w:rsidR="00C45159" w:rsidRPr="00C45159">
        <w:rPr>
          <w:shd w:val="clear" w:color="auto" w:fill="FFFFFF"/>
        </w:rPr>
        <w:t xml:space="preserve"> </w:t>
      </w:r>
      <w:r w:rsidR="00C45159">
        <w:rPr>
          <w:shd w:val="clear" w:color="auto" w:fill="FFFFFF"/>
        </w:rPr>
        <w:t>company that seeks to do business with the university.</w:t>
      </w:r>
    </w:p>
    <w:p w14:paraId="195CAD09" w14:textId="2213384C" w:rsidR="00967248" w:rsidRPr="00967248" w:rsidRDefault="00B455C0" w:rsidP="00967248">
      <w:pPr>
        <w:pStyle w:val="ListParagraph"/>
        <w:numPr>
          <w:ilvl w:val="1"/>
          <w:numId w:val="48"/>
        </w:numPr>
        <w:rPr>
          <w:shd w:val="clear" w:color="auto" w:fill="FFFFFF"/>
        </w:rPr>
      </w:pPr>
      <w:r w:rsidRPr="00967248">
        <w:rPr>
          <w:shd w:val="clear" w:color="auto" w:fill="FFFFFF"/>
        </w:rPr>
        <w:t>See sections 2.2.1 and 3.2.1 (“Disclosure to Virginia Tech – All Employees”).</w:t>
      </w:r>
    </w:p>
    <w:p w14:paraId="79D5B1BA" w14:textId="77777777" w:rsidR="00967248" w:rsidRPr="00967248" w:rsidRDefault="00217193" w:rsidP="00967248">
      <w:pPr>
        <w:pStyle w:val="ListParagraph"/>
        <w:numPr>
          <w:ilvl w:val="2"/>
          <w:numId w:val="48"/>
        </w:numPr>
        <w:rPr>
          <w:shd w:val="clear" w:color="auto" w:fill="FFFFFF"/>
        </w:rPr>
      </w:pPr>
      <w:r w:rsidRPr="00967248">
        <w:rPr>
          <w:shd w:val="clear" w:color="auto" w:fill="FFFFFF"/>
        </w:rPr>
        <w:t>For a procurement contract, also see section 3.2.1.2 (“A Financial Interest in a Business that is a Party to a Procurement Contract or Transaction”).</w:t>
      </w:r>
    </w:p>
    <w:p w14:paraId="610DCCCC" w14:textId="0CAE7897" w:rsidR="00217193" w:rsidRDefault="00217193" w:rsidP="00967248">
      <w:pPr>
        <w:pStyle w:val="ListParagraph"/>
        <w:numPr>
          <w:ilvl w:val="2"/>
          <w:numId w:val="48"/>
        </w:numPr>
        <w:rPr>
          <w:shd w:val="clear" w:color="auto" w:fill="FFFFFF"/>
        </w:rPr>
      </w:pPr>
      <w:r w:rsidRPr="00967248">
        <w:rPr>
          <w:shd w:val="clear" w:color="auto" w:fill="FFFFFF"/>
        </w:rPr>
        <w:t>For a sponsored research contract, also see section 3.2.2.4 (“A Financial Interest in a Business that is a Party to a Sponsored Research Contract”).</w:t>
      </w:r>
    </w:p>
    <w:p w14:paraId="6D103865" w14:textId="6992EB15" w:rsidR="00B455C0" w:rsidRDefault="00456C98" w:rsidP="00B455C0">
      <w:pPr>
        <w:pStyle w:val="ListParagraph"/>
        <w:numPr>
          <w:ilvl w:val="0"/>
          <w:numId w:val="48"/>
        </w:numPr>
        <w:spacing w:line="264" w:lineRule="auto"/>
        <w:jc w:val="left"/>
        <w:rPr>
          <w:shd w:val="clear" w:color="auto" w:fill="FFFFFF"/>
        </w:rPr>
      </w:pPr>
      <w:r w:rsidRPr="00926AC2">
        <w:rPr>
          <w:shd w:val="clear" w:color="auto" w:fill="FFFFFF"/>
        </w:rPr>
        <w:t xml:space="preserve">Employees who are participating in research as Investigators must disclose financial interests to Virginia Tech </w:t>
      </w:r>
      <w:r>
        <w:rPr>
          <w:shd w:val="clear" w:color="auto" w:fill="FFFFFF"/>
        </w:rPr>
        <w:t>at the time of proposal submission and throughout the lifetime of the award</w:t>
      </w:r>
      <w:r w:rsidRPr="00926AC2">
        <w:rPr>
          <w:shd w:val="clear" w:color="auto" w:fill="FFFFFF"/>
        </w:rPr>
        <w:t>. Investigators also have other responsibilities as outlined in this policy.</w:t>
      </w:r>
    </w:p>
    <w:p w14:paraId="00A9EE44" w14:textId="46F2D633" w:rsidR="00456C98" w:rsidRPr="00B455C0" w:rsidRDefault="00456C98" w:rsidP="00B455C0">
      <w:pPr>
        <w:pStyle w:val="ListParagraph"/>
        <w:numPr>
          <w:ilvl w:val="1"/>
          <w:numId w:val="48"/>
        </w:numPr>
        <w:spacing w:line="264" w:lineRule="auto"/>
        <w:jc w:val="left"/>
        <w:rPr>
          <w:shd w:val="clear" w:color="auto" w:fill="FFFFFF"/>
        </w:rPr>
      </w:pPr>
      <w:r w:rsidRPr="00B455C0">
        <w:rPr>
          <w:shd w:val="clear" w:color="auto" w:fill="FFFFFF"/>
        </w:rPr>
        <w:t>See sections 2.2.3 and 3.2.3 (“Disclosure to Virginia Tech – Research Investigators”).</w:t>
      </w:r>
    </w:p>
    <w:p w14:paraId="60D56C26" w14:textId="77777777" w:rsidR="00871866" w:rsidRPr="00C45159" w:rsidRDefault="00871866" w:rsidP="00871866">
      <w:pPr>
        <w:pStyle w:val="ListParagraph"/>
        <w:numPr>
          <w:ilvl w:val="0"/>
          <w:numId w:val="48"/>
        </w:numPr>
        <w:spacing w:line="264" w:lineRule="auto"/>
        <w:jc w:val="left"/>
        <w:rPr>
          <w:shd w:val="clear" w:color="auto" w:fill="FFFFFF"/>
        </w:rPr>
      </w:pPr>
      <w:r w:rsidRPr="00C45159">
        <w:rPr>
          <w:shd w:val="clear" w:color="auto" w:fill="FFFFFF"/>
        </w:rPr>
        <w:t>Certain employees must also disclose to the Commonwealth of Virginia.</w:t>
      </w:r>
      <w:r>
        <w:rPr>
          <w:shd w:val="clear" w:color="auto" w:fill="FFFFFF"/>
        </w:rPr>
        <w:t xml:space="preserve"> </w:t>
      </w:r>
      <w:r w:rsidRPr="00C45159">
        <w:rPr>
          <w:shd w:val="clear" w:color="auto" w:fill="FFFFFF"/>
        </w:rPr>
        <w:t>Disclosing to the Commonwealth is called filing, and the form is known as the Statement of Economic Interests. Human Resources will contact employees directly if this disclosure requirement applies to them.</w:t>
      </w:r>
      <w:r w:rsidRPr="0076355B">
        <w:t xml:space="preserve"> </w:t>
      </w:r>
    </w:p>
    <w:p w14:paraId="76A2DFEB" w14:textId="77777777" w:rsidR="00871866" w:rsidRDefault="00871866" w:rsidP="00871866">
      <w:pPr>
        <w:pStyle w:val="ListParagraph"/>
        <w:numPr>
          <w:ilvl w:val="1"/>
          <w:numId w:val="48"/>
        </w:numPr>
        <w:spacing w:line="264" w:lineRule="auto"/>
        <w:jc w:val="left"/>
        <w:rPr>
          <w:shd w:val="clear" w:color="auto" w:fill="FFFFFF"/>
        </w:rPr>
      </w:pPr>
      <w:r>
        <w:rPr>
          <w:shd w:val="clear" w:color="auto" w:fill="FFFFFF"/>
        </w:rPr>
        <w:t>S</w:t>
      </w:r>
      <w:r w:rsidRPr="00B455C0">
        <w:rPr>
          <w:shd w:val="clear" w:color="auto" w:fill="FFFFFF"/>
        </w:rPr>
        <w:t>ee sections 2.2.3 and 3.2.3 (“Disclosure to the Commonwealth of Virginia”)</w:t>
      </w:r>
      <w:r>
        <w:rPr>
          <w:shd w:val="clear" w:color="auto" w:fill="FFFFFF"/>
        </w:rPr>
        <w:t>.</w:t>
      </w:r>
    </w:p>
    <w:p w14:paraId="0AEE1A73" w14:textId="01542B40" w:rsidR="00B455C0" w:rsidRDefault="00841CE2" w:rsidP="00B455C0">
      <w:pPr>
        <w:pStyle w:val="ListParagraph"/>
        <w:numPr>
          <w:ilvl w:val="0"/>
          <w:numId w:val="48"/>
        </w:numPr>
        <w:spacing w:before="240" w:line="252" w:lineRule="auto"/>
        <w:jc w:val="left"/>
        <w:rPr>
          <w:shd w:val="clear" w:color="auto" w:fill="FFFFFF"/>
        </w:rPr>
      </w:pPr>
      <w:r>
        <w:rPr>
          <w:shd w:val="clear" w:color="auto" w:fill="FFFFFF"/>
        </w:rPr>
        <w:t xml:space="preserve">Certain employees must disclose when they wish to </w:t>
      </w:r>
      <w:r w:rsidR="001F290A">
        <w:rPr>
          <w:shd w:val="clear" w:color="auto" w:fill="FFFFFF"/>
        </w:rPr>
        <w:t xml:space="preserve">engage </w:t>
      </w:r>
      <w:r w:rsidR="001F290A" w:rsidRPr="001F290A">
        <w:rPr>
          <w:shd w:val="clear" w:color="auto" w:fill="FFFFFF"/>
        </w:rPr>
        <w:t xml:space="preserve">in a </w:t>
      </w:r>
      <w:r w:rsidR="00B61A0B">
        <w:rPr>
          <w:shd w:val="clear" w:color="auto" w:fill="FFFFFF"/>
        </w:rPr>
        <w:t xml:space="preserve">work </w:t>
      </w:r>
      <w:r w:rsidR="001F290A" w:rsidRPr="001F290A">
        <w:rPr>
          <w:shd w:val="clear" w:color="auto" w:fill="FFFFFF"/>
        </w:rPr>
        <w:t xml:space="preserve">commitment other than </w:t>
      </w:r>
      <w:r w:rsidR="001F290A">
        <w:rPr>
          <w:shd w:val="clear" w:color="auto" w:fill="FFFFFF"/>
        </w:rPr>
        <w:t>their</w:t>
      </w:r>
      <w:r w:rsidR="001F290A" w:rsidRPr="001F290A">
        <w:rPr>
          <w:shd w:val="clear" w:color="auto" w:fill="FFFFFF"/>
        </w:rPr>
        <w:t xml:space="preserve"> primary Virginia Tech appointment</w:t>
      </w:r>
      <w:r>
        <w:rPr>
          <w:shd w:val="clear" w:color="auto" w:fill="FFFFFF"/>
        </w:rPr>
        <w:t>.</w:t>
      </w:r>
    </w:p>
    <w:p w14:paraId="148DC34B" w14:textId="1293D042" w:rsidR="0011740D" w:rsidRPr="0011740D" w:rsidRDefault="00841CE2" w:rsidP="0011740D">
      <w:pPr>
        <w:pStyle w:val="ListParagraph"/>
        <w:numPr>
          <w:ilvl w:val="1"/>
          <w:numId w:val="48"/>
        </w:numPr>
        <w:rPr>
          <w:shd w:val="clear" w:color="auto" w:fill="FFFFFF"/>
        </w:rPr>
      </w:pPr>
      <w:r w:rsidRPr="0011740D">
        <w:rPr>
          <w:shd w:val="clear" w:color="auto" w:fill="FFFFFF"/>
        </w:rPr>
        <w:t xml:space="preserve">Faculty and staff must disclose </w:t>
      </w:r>
      <w:r w:rsidR="004D56FB" w:rsidRPr="0011740D">
        <w:rPr>
          <w:shd w:val="clear" w:color="auto" w:fill="FFFFFF"/>
        </w:rPr>
        <w:t xml:space="preserve">additional </w:t>
      </w:r>
      <w:r w:rsidR="00EB14AD" w:rsidRPr="0011740D">
        <w:rPr>
          <w:shd w:val="clear" w:color="auto" w:fill="FFFFFF"/>
        </w:rPr>
        <w:t xml:space="preserve">work </w:t>
      </w:r>
      <w:r w:rsidR="004D56FB" w:rsidRPr="0011740D">
        <w:rPr>
          <w:shd w:val="clear" w:color="auto" w:fill="FFFFFF"/>
        </w:rPr>
        <w:t xml:space="preserve">commitments </w:t>
      </w:r>
      <w:r w:rsidRPr="0011740D">
        <w:rPr>
          <w:shd w:val="clear" w:color="auto" w:fill="FFFFFF"/>
        </w:rPr>
        <w:t>to Virginia Tech for the</w:t>
      </w:r>
      <w:r w:rsidR="001F290A" w:rsidRPr="0011740D">
        <w:rPr>
          <w:shd w:val="clear" w:color="auto" w:fill="FFFFFF"/>
        </w:rPr>
        <w:t xml:space="preserve">ir </w:t>
      </w:r>
      <w:r w:rsidR="00F42C22" w:rsidRPr="0011740D">
        <w:rPr>
          <w:shd w:val="clear" w:color="auto" w:fill="FFFFFF"/>
        </w:rPr>
        <w:t>supervisor</w:t>
      </w:r>
      <w:r w:rsidRPr="0011740D">
        <w:rPr>
          <w:shd w:val="clear" w:color="auto" w:fill="FFFFFF"/>
        </w:rPr>
        <w:t xml:space="preserve"> to make a conflict of commitment determination.</w:t>
      </w:r>
      <w:r w:rsidR="0011740D" w:rsidRPr="0011740D">
        <w:rPr>
          <w:shd w:val="clear" w:color="auto" w:fill="FFFFFF"/>
        </w:rPr>
        <w:t xml:space="preserve"> Refer to the</w:t>
      </w:r>
      <w:r w:rsidRPr="0011740D">
        <w:rPr>
          <w:shd w:val="clear" w:color="auto" w:fill="FFFFFF"/>
        </w:rPr>
        <w:t xml:space="preserve"> </w:t>
      </w:r>
      <w:hyperlink r:id="rId22" w:anchor="2.25" w:history="1">
        <w:r w:rsidR="00213A6C" w:rsidRPr="00213A6C">
          <w:rPr>
            <w:rStyle w:val="Hyperlink"/>
            <w:i/>
            <w:shd w:val="clear" w:color="auto" w:fill="FFFFFF"/>
          </w:rPr>
          <w:t xml:space="preserve">Consulting and Outside Employment </w:t>
        </w:r>
      </w:hyperlink>
      <w:r w:rsidR="00213A6C" w:rsidRPr="00213A6C">
        <w:rPr>
          <w:rStyle w:val="Hyperlink"/>
          <w:color w:val="auto"/>
          <w:u w:val="none"/>
          <w:shd w:val="clear" w:color="auto" w:fill="FFFFFF"/>
        </w:rPr>
        <w:t xml:space="preserve">policy </w:t>
      </w:r>
      <w:r w:rsidR="0011740D" w:rsidRPr="0011740D">
        <w:rPr>
          <w:rStyle w:val="Hyperlink"/>
          <w:color w:val="auto"/>
          <w:u w:val="none"/>
          <w:shd w:val="clear" w:color="auto" w:fill="FFFFFF"/>
        </w:rPr>
        <w:t>of the Faculty Handbook</w:t>
      </w:r>
      <w:r w:rsidR="0011740D" w:rsidRPr="0011740D">
        <w:rPr>
          <w:color w:val="auto"/>
          <w:shd w:val="clear" w:color="auto" w:fill="FFFFFF"/>
        </w:rPr>
        <w:t xml:space="preserve"> </w:t>
      </w:r>
      <w:r w:rsidR="0011740D" w:rsidRPr="0011740D">
        <w:rPr>
          <w:shd w:val="clear" w:color="auto" w:fill="FFFFFF"/>
        </w:rPr>
        <w:t xml:space="preserve">and Policy 4070, </w:t>
      </w:r>
      <w:hyperlink r:id="rId23" w:history="1">
        <w:r w:rsidR="0011740D" w:rsidRPr="0011740D">
          <w:rPr>
            <w:rStyle w:val="Hyperlink"/>
            <w:i/>
            <w:shd w:val="clear" w:color="auto" w:fill="FFFFFF"/>
          </w:rPr>
          <w:t>Additional/Outside Employment Policy for Salaried Classified and University Staff</w:t>
        </w:r>
      </w:hyperlink>
      <w:r w:rsidR="0011740D" w:rsidRPr="0011740D">
        <w:rPr>
          <w:rStyle w:val="Hyperlink"/>
          <w:color w:val="auto"/>
          <w:u w:val="none"/>
        </w:rPr>
        <w:t>, respectively</w:t>
      </w:r>
      <w:r w:rsidR="0011740D" w:rsidRPr="0011740D">
        <w:rPr>
          <w:shd w:val="clear" w:color="auto" w:fill="FFFFFF"/>
        </w:rPr>
        <w:t xml:space="preserve">. </w:t>
      </w:r>
    </w:p>
    <w:p w14:paraId="4A8BF7B6" w14:textId="3F90FC8A" w:rsidR="009570EB" w:rsidRDefault="009570EB" w:rsidP="009570EB">
      <w:pPr>
        <w:pStyle w:val="ListParagraph"/>
        <w:numPr>
          <w:ilvl w:val="2"/>
          <w:numId w:val="48"/>
        </w:numPr>
        <w:spacing w:before="240" w:line="252" w:lineRule="auto"/>
        <w:jc w:val="left"/>
        <w:rPr>
          <w:shd w:val="clear" w:color="auto" w:fill="FFFFFF"/>
        </w:rPr>
      </w:pPr>
      <w:r>
        <w:rPr>
          <w:shd w:val="clear" w:color="auto" w:fill="FFFFFF"/>
        </w:rPr>
        <w:t>The disclosure system, as described in this and the above policies, is designed so that</w:t>
      </w:r>
      <w:r w:rsidRPr="009570EB">
        <w:rPr>
          <w:shd w:val="clear" w:color="auto" w:fill="FFFFFF"/>
        </w:rPr>
        <w:t xml:space="preserve"> additional commitment disclosure cover financial interest disclosure requirements</w:t>
      </w:r>
      <w:r>
        <w:rPr>
          <w:shd w:val="clear" w:color="auto" w:fill="FFFFFF"/>
        </w:rPr>
        <w:t xml:space="preserve"> (i.e., the same relationship doesn’t have to be disclosed multiple times). Financial interests are reviewed by the relevant university official while the additional commitment portion of the disclosure is reviewed by the supervisor.</w:t>
      </w:r>
    </w:p>
    <w:p w14:paraId="7D504421" w14:textId="4EF0EDF6" w:rsidR="00841CE2" w:rsidRPr="00B455C0" w:rsidRDefault="00841CE2" w:rsidP="00B455C0">
      <w:pPr>
        <w:pStyle w:val="ListParagraph"/>
        <w:numPr>
          <w:ilvl w:val="1"/>
          <w:numId w:val="48"/>
        </w:numPr>
        <w:spacing w:before="240" w:line="252" w:lineRule="auto"/>
        <w:jc w:val="left"/>
        <w:rPr>
          <w:shd w:val="clear" w:color="auto" w:fill="FFFFFF"/>
        </w:rPr>
      </w:pPr>
      <w:r w:rsidRPr="00B455C0">
        <w:rPr>
          <w:shd w:val="clear" w:color="auto" w:fill="FFFFFF"/>
        </w:rPr>
        <w:t xml:space="preserve">Graduate students must disclose additional employment to Virginia Tech </w:t>
      </w:r>
      <w:r w:rsidR="00F42C22" w:rsidRPr="00B455C0">
        <w:rPr>
          <w:shd w:val="clear" w:color="auto" w:fill="FFFFFF"/>
        </w:rPr>
        <w:t>in the manner</w:t>
      </w:r>
      <w:r w:rsidRPr="00B455C0">
        <w:rPr>
          <w:shd w:val="clear" w:color="auto" w:fill="FFFFFF"/>
        </w:rPr>
        <w:t xml:space="preserve"> prescribed in the </w:t>
      </w:r>
      <w:hyperlink r:id="rId24" w:history="1">
        <w:r w:rsidR="00F6045F" w:rsidRPr="00B455C0">
          <w:rPr>
            <w:rStyle w:val="Hyperlink"/>
            <w:shd w:val="clear" w:color="auto" w:fill="FFFFFF"/>
          </w:rPr>
          <w:t>Graduate Catalog</w:t>
        </w:r>
      </w:hyperlink>
      <w:r w:rsidR="00F6045F" w:rsidRPr="00B455C0">
        <w:rPr>
          <w:shd w:val="clear" w:color="auto" w:fill="FFFFFF"/>
        </w:rPr>
        <w:t xml:space="preserve">. </w:t>
      </w:r>
      <w:r w:rsidR="003F4234">
        <w:t xml:space="preserve">Contact the </w:t>
      </w:r>
      <w:hyperlink r:id="rId25" w:history="1">
        <w:r w:rsidR="003F4234" w:rsidRPr="00F6045F">
          <w:rPr>
            <w:rStyle w:val="Hyperlink"/>
          </w:rPr>
          <w:t>Graduate School</w:t>
        </w:r>
      </w:hyperlink>
      <w:r w:rsidR="003F4234">
        <w:t xml:space="preserve"> with questions. </w:t>
      </w:r>
    </w:p>
    <w:bookmarkEnd w:id="4"/>
    <w:p w14:paraId="5F5C9F46" w14:textId="77777777" w:rsidR="00926AC2" w:rsidRPr="00926AC2" w:rsidRDefault="00926AC2" w:rsidP="004D5B2B">
      <w:pPr>
        <w:pStyle w:val="ListParagraph"/>
        <w:ind w:left="2160"/>
        <w:jc w:val="left"/>
        <w:rPr>
          <w:shd w:val="clear" w:color="auto" w:fill="FFFFFF"/>
        </w:rPr>
      </w:pPr>
    </w:p>
    <w:p w14:paraId="5B7CE852" w14:textId="2F5D2CFB" w:rsidR="00285937" w:rsidRDefault="00425522" w:rsidP="004D5B2B">
      <w:pPr>
        <w:ind w:left="720"/>
        <w:rPr>
          <w:rFonts w:ascii="Times New Roman" w:hAnsi="Times New Roman" w:cs="Times New Roman"/>
          <w:shd w:val="clear" w:color="auto" w:fill="FFFFFF"/>
        </w:rPr>
      </w:pPr>
      <w:r>
        <w:rPr>
          <w:rFonts w:ascii="Times New Roman" w:hAnsi="Times New Roman" w:cs="Times New Roman"/>
          <w:shd w:val="clear" w:color="auto" w:fill="FFFFFF"/>
        </w:rPr>
        <w:t xml:space="preserve">Employees do not have any disclosure requirements to Virginia Tech under this policy if they </w:t>
      </w:r>
      <w:r w:rsidR="00285937">
        <w:rPr>
          <w:rFonts w:ascii="Times New Roman" w:hAnsi="Times New Roman" w:cs="Times New Roman"/>
          <w:shd w:val="clear" w:color="auto" w:fill="FFFFFF"/>
        </w:rPr>
        <w:t>do not have a financial interest in a contract</w:t>
      </w:r>
      <w:r w:rsidR="00EA459B">
        <w:rPr>
          <w:rFonts w:ascii="Times New Roman" w:hAnsi="Times New Roman" w:cs="Times New Roman"/>
          <w:shd w:val="clear" w:color="auto" w:fill="FFFFFF"/>
        </w:rPr>
        <w:t>/transaction</w:t>
      </w:r>
      <w:r w:rsidR="00285937">
        <w:rPr>
          <w:rFonts w:ascii="Times New Roman" w:hAnsi="Times New Roman" w:cs="Times New Roman"/>
          <w:shd w:val="clear" w:color="auto" w:fill="FFFFFF"/>
        </w:rPr>
        <w:t xml:space="preserve"> to which Vir</w:t>
      </w:r>
      <w:r>
        <w:rPr>
          <w:rFonts w:ascii="Times New Roman" w:hAnsi="Times New Roman" w:cs="Times New Roman"/>
          <w:shd w:val="clear" w:color="auto" w:fill="FFFFFF"/>
        </w:rPr>
        <w:t>ginia Tech is a party</w:t>
      </w:r>
      <w:r w:rsidR="00871866">
        <w:rPr>
          <w:rFonts w:ascii="Times New Roman" w:hAnsi="Times New Roman" w:cs="Times New Roman"/>
          <w:shd w:val="clear" w:color="auto" w:fill="FFFFFF"/>
        </w:rPr>
        <w:t xml:space="preserve"> </w:t>
      </w:r>
      <w:r w:rsidR="009570EB">
        <w:rPr>
          <w:rFonts w:ascii="Times New Roman" w:hAnsi="Times New Roman" w:cs="Times New Roman"/>
          <w:shd w:val="clear" w:color="auto" w:fill="FFFFFF"/>
        </w:rPr>
        <w:t xml:space="preserve">and </w:t>
      </w:r>
      <w:r>
        <w:rPr>
          <w:rFonts w:ascii="Times New Roman" w:hAnsi="Times New Roman" w:cs="Times New Roman"/>
          <w:shd w:val="clear" w:color="auto" w:fill="FFFFFF"/>
        </w:rPr>
        <w:t>they are not participating in research as an Investigator.</w:t>
      </w:r>
      <w:r w:rsidR="0011740D">
        <w:rPr>
          <w:rFonts w:ascii="Times New Roman" w:hAnsi="Times New Roman" w:cs="Times New Roman"/>
          <w:shd w:val="clear" w:color="auto" w:fill="FFFFFF"/>
        </w:rPr>
        <w:t xml:space="preserve"> </w:t>
      </w:r>
    </w:p>
    <w:p w14:paraId="53AEC674" w14:textId="45758918" w:rsidR="008E5CCE" w:rsidRDefault="006013D6" w:rsidP="003F4234">
      <w:pPr>
        <w:spacing w:before="240" w:after="0"/>
        <w:ind w:firstLine="720"/>
        <w:rPr>
          <w:rFonts w:ascii="Arial" w:hAnsi="Arial" w:cs="Arial"/>
          <w:b/>
          <w:sz w:val="28"/>
          <w:shd w:val="clear" w:color="auto" w:fill="FFFFFF"/>
        </w:rPr>
      </w:pPr>
      <w:r>
        <w:rPr>
          <w:rFonts w:ascii="Arial" w:hAnsi="Arial" w:cs="Arial"/>
          <w:b/>
          <w:sz w:val="28"/>
          <w:shd w:val="clear" w:color="auto" w:fill="FFFFFF"/>
        </w:rPr>
        <w:t xml:space="preserve">2.2 </w:t>
      </w:r>
      <w:r w:rsidR="00783D43" w:rsidRPr="008238E1">
        <w:rPr>
          <w:rFonts w:ascii="Arial" w:hAnsi="Arial" w:cs="Arial"/>
          <w:b/>
          <w:sz w:val="28"/>
          <w:shd w:val="clear" w:color="auto" w:fill="FFFFFF"/>
        </w:rPr>
        <w:t>Disclosure</w:t>
      </w:r>
      <w:r w:rsidR="00146F91" w:rsidRPr="008238E1">
        <w:rPr>
          <w:rFonts w:ascii="Arial" w:hAnsi="Arial" w:cs="Arial"/>
          <w:b/>
          <w:sz w:val="28"/>
          <w:shd w:val="clear" w:color="auto" w:fill="FFFFFF"/>
        </w:rPr>
        <w:t xml:space="preserve"> </w:t>
      </w:r>
      <w:r w:rsidR="002A16D4">
        <w:rPr>
          <w:rFonts w:ascii="Arial" w:hAnsi="Arial" w:cs="Arial"/>
          <w:b/>
          <w:sz w:val="28"/>
          <w:shd w:val="clear" w:color="auto" w:fill="FFFFFF"/>
        </w:rPr>
        <w:t>to Virginia Tech</w:t>
      </w:r>
      <w:r w:rsidR="00BA2C34" w:rsidRPr="008238E1">
        <w:rPr>
          <w:rFonts w:ascii="Arial" w:hAnsi="Arial" w:cs="Arial"/>
          <w:b/>
          <w:sz w:val="28"/>
          <w:shd w:val="clear" w:color="auto" w:fill="FFFFFF"/>
        </w:rPr>
        <w:t xml:space="preserve"> </w:t>
      </w:r>
    </w:p>
    <w:p w14:paraId="0F7555A5" w14:textId="6A6155EC" w:rsidR="00C17D0F" w:rsidRDefault="008E5CCE" w:rsidP="008E5CCE">
      <w:pPr>
        <w:spacing w:before="240" w:after="0"/>
        <w:ind w:left="720" w:firstLine="720"/>
        <w:rPr>
          <w:rFonts w:ascii="Arial" w:hAnsi="Arial" w:cs="Arial"/>
          <w:b/>
          <w:sz w:val="24"/>
          <w:shd w:val="clear" w:color="auto" w:fill="FFFFFF"/>
        </w:rPr>
      </w:pPr>
      <w:r w:rsidRPr="008E5CCE">
        <w:rPr>
          <w:rFonts w:ascii="Arial" w:hAnsi="Arial" w:cs="Arial"/>
          <w:b/>
          <w:sz w:val="24"/>
          <w:shd w:val="clear" w:color="auto" w:fill="FFFFFF"/>
        </w:rPr>
        <w:lastRenderedPageBreak/>
        <w:t xml:space="preserve">2.2.1 </w:t>
      </w:r>
      <w:r w:rsidR="00C17D0F" w:rsidRPr="008E5CCE">
        <w:rPr>
          <w:rFonts w:ascii="Arial" w:hAnsi="Arial" w:cs="Arial"/>
          <w:b/>
          <w:sz w:val="24"/>
          <w:shd w:val="clear" w:color="auto" w:fill="FFFFFF"/>
        </w:rPr>
        <w:t>All Employees</w:t>
      </w:r>
    </w:p>
    <w:p w14:paraId="70BB202D" w14:textId="77777777" w:rsidR="001E71DE" w:rsidRDefault="00CF7269" w:rsidP="00CF7269">
      <w:pPr>
        <w:spacing w:before="240" w:after="0"/>
        <w:ind w:left="1440"/>
        <w:rPr>
          <w:rFonts w:ascii="Times New Roman" w:hAnsi="Times New Roman" w:cs="Times New Roman"/>
          <w:shd w:val="clear" w:color="auto" w:fill="FFFFFF"/>
        </w:rPr>
      </w:pPr>
      <w:r>
        <w:rPr>
          <w:rFonts w:ascii="Times New Roman" w:hAnsi="Times New Roman" w:cs="Times New Roman"/>
          <w:shd w:val="clear" w:color="auto" w:fill="FFFFFF"/>
        </w:rPr>
        <w:t>The Act</w:t>
      </w:r>
      <w:r w:rsidRPr="006A36C9">
        <w:rPr>
          <w:rFonts w:ascii="Times New Roman" w:hAnsi="Times New Roman" w:cs="Times New Roman"/>
          <w:shd w:val="clear" w:color="auto" w:fill="FFFFFF"/>
        </w:rPr>
        <w:t xml:space="preserve"> considers a </w:t>
      </w:r>
      <w:r>
        <w:rPr>
          <w:rFonts w:ascii="Times New Roman" w:hAnsi="Times New Roman" w:cs="Times New Roman"/>
          <w:shd w:val="clear" w:color="auto" w:fill="FFFFFF"/>
        </w:rPr>
        <w:t>financial</w:t>
      </w:r>
      <w:r w:rsidRPr="006A36C9">
        <w:rPr>
          <w:rFonts w:ascii="Times New Roman" w:hAnsi="Times New Roman" w:cs="Times New Roman"/>
          <w:shd w:val="clear" w:color="auto" w:fill="FFFFFF"/>
        </w:rPr>
        <w:t xml:space="preserve"> interest in a contract</w:t>
      </w:r>
      <w:r>
        <w:rPr>
          <w:rFonts w:ascii="Times New Roman" w:hAnsi="Times New Roman" w:cs="Times New Roman"/>
          <w:shd w:val="clear" w:color="auto" w:fill="FFFFFF"/>
        </w:rPr>
        <w:t xml:space="preserve"> or transaction</w:t>
      </w:r>
      <w:r w:rsidRPr="006A36C9">
        <w:rPr>
          <w:rFonts w:ascii="Times New Roman" w:hAnsi="Times New Roman" w:cs="Times New Roman"/>
          <w:shd w:val="clear" w:color="auto" w:fill="FFFFFF"/>
        </w:rPr>
        <w:t xml:space="preserve"> </w:t>
      </w:r>
      <w:r w:rsidRPr="00FE774D">
        <w:rPr>
          <w:rFonts w:ascii="Times New Roman" w:hAnsi="Times New Roman" w:cs="Times New Roman"/>
          <w:shd w:val="clear" w:color="auto" w:fill="FFFFFF"/>
        </w:rPr>
        <w:t xml:space="preserve">to which Virginia Tech is </w:t>
      </w:r>
      <w:r>
        <w:rPr>
          <w:rFonts w:ascii="Times New Roman" w:hAnsi="Times New Roman" w:cs="Times New Roman"/>
          <w:shd w:val="clear" w:color="auto" w:fill="FFFFFF"/>
        </w:rPr>
        <w:t xml:space="preserve">a party, </w:t>
      </w:r>
      <w:r w:rsidRPr="006A36C9">
        <w:rPr>
          <w:rFonts w:ascii="Times New Roman" w:hAnsi="Times New Roman" w:cs="Times New Roman"/>
          <w:shd w:val="clear" w:color="auto" w:fill="FFFFFF"/>
        </w:rPr>
        <w:t>other</w:t>
      </w:r>
      <w:r>
        <w:rPr>
          <w:rFonts w:ascii="Times New Roman" w:hAnsi="Times New Roman" w:cs="Times New Roman"/>
          <w:shd w:val="clear" w:color="auto" w:fill="FFFFFF"/>
        </w:rPr>
        <w:t xml:space="preserve"> than one’s employment contract,</w:t>
      </w:r>
      <w:r w:rsidRPr="006A36C9">
        <w:rPr>
          <w:rFonts w:ascii="Times New Roman" w:hAnsi="Times New Roman" w:cs="Times New Roman"/>
          <w:shd w:val="clear" w:color="auto" w:fill="FFFFFF"/>
        </w:rPr>
        <w:t xml:space="preserve"> to be a prohibited COI. </w:t>
      </w:r>
      <w:r w:rsidRPr="00FE774D">
        <w:rPr>
          <w:rFonts w:ascii="Times New Roman" w:hAnsi="Times New Roman" w:cs="Times New Roman"/>
          <w:shd w:val="clear" w:color="auto" w:fill="FFFFFF"/>
        </w:rPr>
        <w:t xml:space="preserve">An employee has a financial interest in a contract </w:t>
      </w:r>
      <w:r>
        <w:rPr>
          <w:rFonts w:ascii="Times New Roman" w:hAnsi="Times New Roman" w:cs="Times New Roman"/>
          <w:shd w:val="clear" w:color="auto" w:fill="FFFFFF"/>
        </w:rPr>
        <w:t xml:space="preserve">or transaction </w:t>
      </w:r>
      <w:r w:rsidRPr="00FE774D">
        <w:rPr>
          <w:rFonts w:ascii="Times New Roman" w:hAnsi="Times New Roman" w:cs="Times New Roman"/>
          <w:shd w:val="clear" w:color="auto" w:fill="FFFFFF"/>
        </w:rPr>
        <w:t xml:space="preserve">when they or an immediate family member hold &gt;3% of the total equity in or receive &gt;$5,000 in annual </w:t>
      </w:r>
      <w:r>
        <w:rPr>
          <w:rFonts w:ascii="Times New Roman" w:hAnsi="Times New Roman" w:cs="Times New Roman"/>
          <w:shd w:val="clear" w:color="auto" w:fill="FFFFFF"/>
        </w:rPr>
        <w:t>payments</w:t>
      </w:r>
      <w:r w:rsidRPr="00FE774D">
        <w:rPr>
          <w:rFonts w:ascii="Times New Roman" w:hAnsi="Times New Roman" w:cs="Times New Roman"/>
          <w:shd w:val="clear" w:color="auto" w:fill="FFFFFF"/>
        </w:rPr>
        <w:t xml:space="preserve"> from a party to the contract </w:t>
      </w:r>
      <w:r>
        <w:rPr>
          <w:rFonts w:ascii="Times New Roman" w:hAnsi="Times New Roman" w:cs="Times New Roman"/>
          <w:shd w:val="clear" w:color="auto" w:fill="FFFFFF"/>
        </w:rPr>
        <w:t xml:space="preserve">or transaction </w:t>
      </w:r>
      <w:r w:rsidRPr="00FE774D">
        <w:rPr>
          <w:rFonts w:ascii="Times New Roman" w:hAnsi="Times New Roman" w:cs="Times New Roman"/>
          <w:shd w:val="clear" w:color="auto" w:fill="FFFFFF"/>
        </w:rPr>
        <w:t xml:space="preserve">(i.e., Virginia Tech or </w:t>
      </w:r>
      <w:r>
        <w:rPr>
          <w:rFonts w:ascii="Times New Roman" w:hAnsi="Times New Roman" w:cs="Times New Roman"/>
          <w:shd w:val="clear" w:color="auto" w:fill="FFFFFF"/>
        </w:rPr>
        <w:t>the</w:t>
      </w:r>
      <w:r w:rsidRPr="00FE774D">
        <w:rPr>
          <w:rFonts w:ascii="Times New Roman" w:hAnsi="Times New Roman" w:cs="Times New Roman"/>
          <w:shd w:val="clear" w:color="auto" w:fill="FFFFFF"/>
        </w:rPr>
        <w:t xml:space="preserve"> business).</w:t>
      </w:r>
      <w:r>
        <w:rPr>
          <w:rFonts w:ascii="Times New Roman" w:hAnsi="Times New Roman" w:cs="Times New Roman"/>
          <w:shd w:val="clear" w:color="auto" w:fill="FFFFFF"/>
        </w:rPr>
        <w:t xml:space="preserve"> </w:t>
      </w:r>
      <w:r w:rsidRPr="006A36C9">
        <w:rPr>
          <w:rFonts w:ascii="Times New Roman" w:hAnsi="Times New Roman" w:cs="Times New Roman"/>
          <w:shd w:val="clear" w:color="auto" w:fill="FFFFFF"/>
        </w:rPr>
        <w:t xml:space="preserve">There are certain exceptions to this prohibition under the Act as outlined below </w:t>
      </w:r>
      <w:r>
        <w:rPr>
          <w:rFonts w:ascii="Times New Roman" w:hAnsi="Times New Roman" w:cs="Times New Roman"/>
          <w:shd w:val="clear" w:color="auto" w:fill="FFFFFF"/>
        </w:rPr>
        <w:t xml:space="preserve">for contracts/transactions pertaining to </w:t>
      </w:r>
      <w:r w:rsidRPr="00FE774D">
        <w:rPr>
          <w:rFonts w:ascii="Times New Roman" w:hAnsi="Times New Roman" w:cs="Times New Roman"/>
          <w:shd w:val="clear" w:color="auto" w:fill="FFFFFF"/>
        </w:rPr>
        <w:t>employment of an immediate family member</w:t>
      </w:r>
      <w:r>
        <w:rPr>
          <w:rFonts w:ascii="Times New Roman" w:hAnsi="Times New Roman" w:cs="Times New Roman"/>
          <w:shd w:val="clear" w:color="auto" w:fill="FFFFFF"/>
        </w:rPr>
        <w:t xml:space="preserve"> at Virginia Tech</w:t>
      </w:r>
      <w:r w:rsidRPr="00FE774D">
        <w:rPr>
          <w:rFonts w:ascii="Times New Roman" w:hAnsi="Times New Roman" w:cs="Times New Roman"/>
          <w:shd w:val="clear" w:color="auto" w:fill="FFFFFF"/>
        </w:rPr>
        <w:t>, proc</w:t>
      </w:r>
      <w:r>
        <w:rPr>
          <w:rFonts w:ascii="Times New Roman" w:hAnsi="Times New Roman" w:cs="Times New Roman"/>
          <w:shd w:val="clear" w:color="auto" w:fill="FFFFFF"/>
        </w:rPr>
        <w:t xml:space="preserve">urement, and sponsored projects. </w:t>
      </w:r>
    </w:p>
    <w:p w14:paraId="583D1DD7" w14:textId="77777777" w:rsidR="00871866" w:rsidRDefault="00CF7269" w:rsidP="00C45159">
      <w:pPr>
        <w:spacing w:before="240"/>
        <w:ind w:left="1440"/>
        <w:rPr>
          <w:rFonts w:ascii="Times New Roman" w:hAnsi="Times New Roman" w:cs="Times New Roman"/>
          <w:shd w:val="clear" w:color="auto" w:fill="FFFFFF"/>
        </w:rPr>
      </w:pPr>
      <w:r w:rsidRPr="00FE774D">
        <w:rPr>
          <w:rFonts w:ascii="Times New Roman" w:hAnsi="Times New Roman" w:cs="Times New Roman"/>
          <w:shd w:val="clear" w:color="auto" w:fill="FFFFFF"/>
        </w:rPr>
        <w:t xml:space="preserve">Employees must disclose to Virginia Tech when they or an immediate family member have a financial interest in a contract </w:t>
      </w:r>
      <w:r>
        <w:rPr>
          <w:rFonts w:ascii="Times New Roman" w:hAnsi="Times New Roman" w:cs="Times New Roman"/>
          <w:shd w:val="clear" w:color="auto" w:fill="FFFFFF"/>
        </w:rPr>
        <w:t xml:space="preserve">or transaction </w:t>
      </w:r>
      <w:r w:rsidRPr="00FE774D">
        <w:rPr>
          <w:rFonts w:ascii="Times New Roman" w:hAnsi="Times New Roman" w:cs="Times New Roman"/>
          <w:shd w:val="clear" w:color="auto" w:fill="FFFFFF"/>
        </w:rPr>
        <w:t>to</w:t>
      </w:r>
      <w:r>
        <w:rPr>
          <w:rFonts w:ascii="Times New Roman" w:hAnsi="Times New Roman" w:cs="Times New Roman"/>
          <w:shd w:val="clear" w:color="auto" w:fill="FFFFFF"/>
        </w:rPr>
        <w:t xml:space="preserve"> which Virginia Tech is a party</w:t>
      </w:r>
      <w:r w:rsidR="001E71DE">
        <w:rPr>
          <w:rFonts w:ascii="Times New Roman" w:hAnsi="Times New Roman" w:cs="Times New Roman"/>
          <w:shd w:val="clear" w:color="auto" w:fill="FFFFFF"/>
        </w:rPr>
        <w:t xml:space="preserve"> </w:t>
      </w:r>
      <w:r w:rsidR="001E71DE" w:rsidRPr="001E71DE">
        <w:rPr>
          <w:rFonts w:ascii="Times New Roman" w:hAnsi="Times New Roman" w:cs="Times New Roman"/>
          <w:shd w:val="clear" w:color="auto" w:fill="FFFFFF"/>
        </w:rPr>
        <w:t>prior to the time at which the contract is entered into</w:t>
      </w:r>
      <w:r>
        <w:rPr>
          <w:rFonts w:ascii="Times New Roman" w:hAnsi="Times New Roman" w:cs="Times New Roman"/>
          <w:shd w:val="clear" w:color="auto" w:fill="FFFFFF"/>
        </w:rPr>
        <w:t>.</w:t>
      </w:r>
      <w:r w:rsidR="001B7F73">
        <w:rPr>
          <w:rFonts w:ascii="Times New Roman" w:hAnsi="Times New Roman" w:cs="Times New Roman"/>
          <w:shd w:val="clear" w:color="auto" w:fill="FFFFFF"/>
        </w:rPr>
        <w:t xml:space="preserve"> This is an employee-initiated disclosure.</w:t>
      </w:r>
      <w:bookmarkStart w:id="5" w:name="_Hlk83215099"/>
      <w:r w:rsidR="00C45159">
        <w:rPr>
          <w:rFonts w:ascii="Times New Roman" w:hAnsi="Times New Roman" w:cs="Times New Roman"/>
          <w:shd w:val="clear" w:color="auto" w:fill="FFFFFF"/>
        </w:rPr>
        <w:t xml:space="preserve"> </w:t>
      </w:r>
    </w:p>
    <w:p w14:paraId="0F3BA645" w14:textId="1CB7F4F5" w:rsidR="00CF7269" w:rsidRPr="00E7450D" w:rsidRDefault="00871866" w:rsidP="00C45159">
      <w:pPr>
        <w:spacing w:before="240"/>
        <w:ind w:left="1440"/>
        <w:rPr>
          <w:rFonts w:ascii="Times New Roman" w:hAnsi="Times New Roman" w:cs="Times New Roman"/>
          <w:shd w:val="clear" w:color="auto" w:fill="FFFFFF"/>
        </w:rPr>
      </w:pPr>
      <w:r>
        <w:rPr>
          <w:rFonts w:ascii="Times New Roman" w:hAnsi="Times New Roman" w:cs="Times New Roman"/>
          <w:shd w:val="clear" w:color="auto" w:fill="FFFFFF"/>
        </w:rPr>
        <w:t xml:space="preserve">Disclosure to the Commonwealth is required by Virginia Tech employees </w:t>
      </w:r>
      <w:r w:rsidRPr="004451EE">
        <w:rPr>
          <w:rFonts w:ascii="Times New Roman" w:hAnsi="Times New Roman" w:cs="Times New Roman"/>
          <w:shd w:val="clear" w:color="auto" w:fill="FFFFFF"/>
        </w:rPr>
        <w:t xml:space="preserve">when they have an approved exception for </w:t>
      </w:r>
      <w:r>
        <w:rPr>
          <w:rFonts w:ascii="Times New Roman" w:hAnsi="Times New Roman" w:cs="Times New Roman"/>
          <w:shd w:val="clear" w:color="auto" w:fill="FFFFFF"/>
        </w:rPr>
        <w:t xml:space="preserve">a financial interest in a business that is a party to a contract/transaction with Virginia Tech. </w:t>
      </w:r>
      <w:r w:rsidR="00E7450D">
        <w:rPr>
          <w:rFonts w:ascii="Times New Roman" w:hAnsi="Times New Roman" w:cs="Times New Roman"/>
          <w:shd w:val="clear" w:color="auto" w:fill="FFFFFF"/>
        </w:rPr>
        <w:t xml:space="preserve">See sections </w:t>
      </w:r>
      <w:r w:rsidR="00E7450D" w:rsidRPr="00E7450D">
        <w:rPr>
          <w:rFonts w:ascii="Times New Roman" w:hAnsi="Times New Roman" w:cs="Times New Roman"/>
          <w:shd w:val="clear" w:color="auto" w:fill="FFFFFF"/>
        </w:rPr>
        <w:t>2.2.3 and 3.2.3</w:t>
      </w:r>
      <w:r w:rsidR="00E7450D">
        <w:rPr>
          <w:rFonts w:ascii="Times New Roman" w:hAnsi="Times New Roman" w:cs="Times New Roman"/>
          <w:shd w:val="clear" w:color="auto" w:fill="FFFFFF"/>
        </w:rPr>
        <w:t>.</w:t>
      </w:r>
    </w:p>
    <w:bookmarkEnd w:id="5"/>
    <w:p w14:paraId="5AD52022" w14:textId="37AD0EF3" w:rsidR="006C7DEE" w:rsidRPr="008E5CCE" w:rsidRDefault="006C7DEE" w:rsidP="008E5CCE">
      <w:pPr>
        <w:spacing w:after="0"/>
        <w:ind w:left="900" w:firstLine="540"/>
        <w:rPr>
          <w:rFonts w:ascii="Arial" w:hAnsi="Arial" w:cs="Arial"/>
          <w:b/>
          <w:sz w:val="24"/>
          <w:shd w:val="clear" w:color="auto" w:fill="FFFFFF"/>
        </w:rPr>
      </w:pPr>
      <w:r w:rsidRPr="008E5CCE">
        <w:rPr>
          <w:rFonts w:ascii="Arial" w:hAnsi="Arial" w:cs="Arial"/>
          <w:b/>
          <w:sz w:val="24"/>
          <w:shd w:val="clear" w:color="auto" w:fill="FFFFFF"/>
        </w:rPr>
        <w:t>2.</w:t>
      </w:r>
      <w:r w:rsidR="008E5CCE" w:rsidRPr="008E5CCE">
        <w:rPr>
          <w:rFonts w:ascii="Arial" w:hAnsi="Arial" w:cs="Arial"/>
          <w:b/>
          <w:sz w:val="24"/>
          <w:shd w:val="clear" w:color="auto" w:fill="FFFFFF"/>
        </w:rPr>
        <w:t>2.2</w:t>
      </w:r>
      <w:r w:rsidR="00146F91" w:rsidRPr="008E5CCE">
        <w:rPr>
          <w:rFonts w:ascii="Arial" w:hAnsi="Arial" w:cs="Arial"/>
          <w:b/>
          <w:sz w:val="24"/>
          <w:shd w:val="clear" w:color="auto" w:fill="FFFFFF"/>
        </w:rPr>
        <w:t xml:space="preserve"> </w:t>
      </w:r>
      <w:r w:rsidR="00BA2C34" w:rsidRPr="008E5CCE">
        <w:rPr>
          <w:rFonts w:ascii="Arial" w:hAnsi="Arial" w:cs="Arial"/>
          <w:b/>
          <w:sz w:val="24"/>
          <w:shd w:val="clear" w:color="auto" w:fill="FFFFFF"/>
        </w:rPr>
        <w:t xml:space="preserve">Research </w:t>
      </w:r>
      <w:r w:rsidR="004214D4" w:rsidRPr="008E5CCE">
        <w:rPr>
          <w:rFonts w:ascii="Arial" w:hAnsi="Arial" w:cs="Arial"/>
          <w:b/>
          <w:sz w:val="24"/>
          <w:shd w:val="clear" w:color="auto" w:fill="FFFFFF"/>
        </w:rPr>
        <w:t>Investigators</w:t>
      </w:r>
    </w:p>
    <w:p w14:paraId="19D67193" w14:textId="651430F5" w:rsidR="009D7D14" w:rsidRDefault="009D7D14" w:rsidP="008E5CCE">
      <w:pPr>
        <w:spacing w:before="240" w:after="0"/>
        <w:ind w:left="1440"/>
        <w:rPr>
          <w:rFonts w:ascii="Times New Roman" w:hAnsi="Times New Roman" w:cs="Times New Roman"/>
          <w:shd w:val="clear" w:color="auto" w:fill="FFFFFF"/>
        </w:rPr>
      </w:pPr>
      <w:bookmarkStart w:id="6" w:name="_Hlk83215449"/>
      <w:r w:rsidRPr="00CF1175">
        <w:rPr>
          <w:rFonts w:ascii="Times New Roman" w:hAnsi="Times New Roman" w:cs="Times New Roman"/>
          <w:shd w:val="clear" w:color="auto" w:fill="FFFFFF"/>
        </w:rPr>
        <w:t>Investigators on sponsored</w:t>
      </w:r>
      <w:r>
        <w:rPr>
          <w:rFonts w:ascii="Times New Roman" w:hAnsi="Times New Roman" w:cs="Times New Roman"/>
          <w:shd w:val="clear" w:color="auto" w:fill="FFFFFF"/>
        </w:rPr>
        <w:t xml:space="preserve"> research projects must disclose financial interests</w:t>
      </w:r>
      <w:r w:rsidRPr="00CF1175">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as </w:t>
      </w:r>
      <w:r w:rsidRPr="00CF1175">
        <w:rPr>
          <w:rFonts w:ascii="Times New Roman" w:hAnsi="Times New Roman" w:cs="Times New Roman"/>
          <w:shd w:val="clear" w:color="auto" w:fill="FFFFFF"/>
        </w:rPr>
        <w:t>outlined in this policy)</w:t>
      </w:r>
      <w:r>
        <w:rPr>
          <w:rFonts w:ascii="Times New Roman" w:hAnsi="Times New Roman" w:cs="Times New Roman"/>
          <w:shd w:val="clear" w:color="auto" w:fill="FFFFFF"/>
        </w:rPr>
        <w:t xml:space="preserve"> for the university, through its designated institutional official, to identify and manage financial conflicts of interest</w:t>
      </w:r>
      <w:r w:rsidRPr="00CF1175">
        <w:rPr>
          <w:rFonts w:ascii="Times New Roman" w:hAnsi="Times New Roman" w:cs="Times New Roman"/>
          <w:shd w:val="clear" w:color="auto" w:fill="FFFFFF"/>
        </w:rPr>
        <w:t xml:space="preserve"> to </w:t>
      </w:r>
      <w:r>
        <w:rPr>
          <w:rFonts w:ascii="Times New Roman" w:hAnsi="Times New Roman" w:cs="Times New Roman"/>
          <w:shd w:val="clear" w:color="auto" w:fill="FFFFFF"/>
        </w:rPr>
        <w:t xml:space="preserve">promote objectivity in research. The Director </w:t>
      </w:r>
      <w:r w:rsidR="006659CF">
        <w:rPr>
          <w:rFonts w:ascii="Times New Roman" w:hAnsi="Times New Roman" w:cs="Times New Roman"/>
          <w:shd w:val="clear" w:color="auto" w:fill="FFFFFF"/>
        </w:rPr>
        <w:t xml:space="preserve">of the </w:t>
      </w:r>
      <w:r w:rsidR="00F4568E">
        <w:rPr>
          <w:rFonts w:ascii="Times New Roman" w:hAnsi="Times New Roman" w:cs="Times New Roman"/>
          <w:shd w:val="clear" w:color="auto" w:fill="FFFFFF"/>
        </w:rPr>
        <w:t>RC</w:t>
      </w:r>
      <w:r w:rsidR="006659CF">
        <w:rPr>
          <w:rFonts w:ascii="Times New Roman" w:hAnsi="Times New Roman" w:cs="Times New Roman"/>
          <w:shd w:val="clear" w:color="auto" w:fill="FFFFFF"/>
        </w:rPr>
        <w:t>OI Program</w:t>
      </w:r>
      <w:r>
        <w:rPr>
          <w:rFonts w:ascii="Times New Roman" w:hAnsi="Times New Roman" w:cs="Times New Roman"/>
          <w:shd w:val="clear" w:color="auto" w:fill="FFFFFF"/>
        </w:rPr>
        <w:t xml:space="preserve"> (or designee) is the d</w:t>
      </w:r>
      <w:r w:rsidRPr="004D6BB1">
        <w:rPr>
          <w:rFonts w:ascii="Times New Roman" w:hAnsi="Times New Roman" w:cs="Times New Roman"/>
          <w:shd w:val="clear" w:color="auto" w:fill="FFFFFF"/>
        </w:rPr>
        <w:t>esignate</w:t>
      </w:r>
      <w:r>
        <w:rPr>
          <w:rFonts w:ascii="Times New Roman" w:hAnsi="Times New Roman" w:cs="Times New Roman"/>
          <w:shd w:val="clear" w:color="auto" w:fill="FFFFFF"/>
        </w:rPr>
        <w:t>d institutional official</w:t>
      </w:r>
      <w:r w:rsidRPr="004D6BB1">
        <w:rPr>
          <w:rFonts w:ascii="Times New Roman" w:hAnsi="Times New Roman" w:cs="Times New Roman"/>
          <w:shd w:val="clear" w:color="auto" w:fill="FFFFFF"/>
        </w:rPr>
        <w:t xml:space="preserve"> </w:t>
      </w:r>
      <w:r>
        <w:rPr>
          <w:rFonts w:ascii="Times New Roman" w:hAnsi="Times New Roman" w:cs="Times New Roman"/>
          <w:shd w:val="clear" w:color="auto" w:fill="FFFFFF"/>
        </w:rPr>
        <w:t>responsible for making FCOI determinations</w:t>
      </w:r>
      <w:r w:rsidR="00BB5E8E">
        <w:rPr>
          <w:rFonts w:ascii="Times New Roman" w:hAnsi="Times New Roman" w:cs="Times New Roman"/>
          <w:shd w:val="clear" w:color="auto" w:fill="FFFFFF"/>
        </w:rPr>
        <w:t>.</w:t>
      </w:r>
      <w:r w:rsidR="001B7F73" w:rsidRPr="001B7F73">
        <w:rPr>
          <w:rFonts w:ascii="Arial" w:hAnsi="Arial" w:cs="Arial"/>
          <w:color w:val="000000"/>
          <w:sz w:val="27"/>
          <w:szCs w:val="27"/>
          <w:shd w:val="clear" w:color="auto" w:fill="FAF9FA"/>
        </w:rPr>
        <w:t xml:space="preserve"> </w:t>
      </w:r>
    </w:p>
    <w:p w14:paraId="1F0E59BE" w14:textId="74800BBC" w:rsidR="00F019DA" w:rsidRPr="00682375" w:rsidRDefault="00F019DA" w:rsidP="00F019DA">
      <w:pPr>
        <w:spacing w:before="240" w:after="0"/>
        <w:ind w:left="1440"/>
        <w:rPr>
          <w:rFonts w:ascii="Times New Roman" w:hAnsi="Times New Roman" w:cs="Times New Roman"/>
        </w:rPr>
      </w:pPr>
      <w:r>
        <w:rPr>
          <w:rFonts w:ascii="Times New Roman" w:hAnsi="Times New Roman" w:cs="Times New Roman"/>
          <w:shd w:val="clear" w:color="auto" w:fill="FFFFFF"/>
        </w:rPr>
        <w:t>Investigators</w:t>
      </w:r>
      <w:r w:rsidRPr="006242CE">
        <w:rPr>
          <w:rFonts w:ascii="Times New Roman" w:hAnsi="Times New Roman" w:cs="Times New Roman"/>
          <w:shd w:val="clear" w:color="auto" w:fill="FFFFFF"/>
        </w:rPr>
        <w:t xml:space="preserve"> must disclose</w:t>
      </w:r>
      <w:r>
        <w:rPr>
          <w:rFonts w:ascii="Times New Roman" w:hAnsi="Times New Roman" w:cs="Times New Roman"/>
          <w:shd w:val="clear" w:color="auto" w:fill="FFFFFF"/>
        </w:rPr>
        <w:t xml:space="preserve"> when they or an immediate family member </w:t>
      </w:r>
      <w:r w:rsidRPr="00682375">
        <w:rPr>
          <w:rFonts w:ascii="Times New Roman" w:hAnsi="Times New Roman" w:cs="Times New Roman"/>
          <w:shd w:val="clear" w:color="auto" w:fill="FFFFFF"/>
        </w:rPr>
        <w:t>receive</w:t>
      </w:r>
      <w:r>
        <w:rPr>
          <w:rFonts w:ascii="Times New Roman" w:hAnsi="Times New Roman" w:cs="Times New Roman"/>
          <w:shd w:val="clear" w:color="auto" w:fill="FFFFFF"/>
        </w:rPr>
        <w:t>/hold</w:t>
      </w:r>
      <w:r w:rsidRPr="00682375">
        <w:rPr>
          <w:rFonts w:ascii="Times New Roman" w:hAnsi="Times New Roman" w:cs="Times New Roman"/>
          <w:shd w:val="clear" w:color="auto" w:fill="FFFFFF"/>
        </w:rPr>
        <w:t xml:space="preserve"> &gt;$5,000 in </w:t>
      </w:r>
      <w:r>
        <w:rPr>
          <w:rFonts w:ascii="Times New Roman" w:hAnsi="Times New Roman" w:cs="Times New Roman"/>
          <w:shd w:val="clear" w:color="auto" w:fill="FFFFFF"/>
        </w:rPr>
        <w:t>payments</w:t>
      </w:r>
      <w:r w:rsidRPr="00682375">
        <w:rPr>
          <w:rFonts w:ascii="Times New Roman" w:hAnsi="Times New Roman" w:cs="Times New Roman"/>
          <w:shd w:val="clear" w:color="auto" w:fill="FFFFFF"/>
        </w:rPr>
        <w:t xml:space="preserve"> and equity value (determined through public prices) in total for a publicly traded entity or receive &gt;$5,000 in </w:t>
      </w:r>
      <w:r>
        <w:rPr>
          <w:rFonts w:ascii="Times New Roman" w:hAnsi="Times New Roman" w:cs="Times New Roman"/>
          <w:shd w:val="clear" w:color="auto" w:fill="FFFFFF"/>
        </w:rPr>
        <w:t>payments</w:t>
      </w:r>
      <w:r w:rsidRPr="00682375">
        <w:rPr>
          <w:rFonts w:ascii="Times New Roman" w:hAnsi="Times New Roman" w:cs="Times New Roman"/>
          <w:shd w:val="clear" w:color="auto" w:fill="FFFFFF"/>
        </w:rPr>
        <w:t xml:space="preserve"> or </w:t>
      </w:r>
      <w:r>
        <w:rPr>
          <w:rFonts w:ascii="Times New Roman" w:hAnsi="Times New Roman" w:cs="Times New Roman"/>
          <w:shd w:val="clear" w:color="auto" w:fill="FFFFFF"/>
        </w:rPr>
        <w:t xml:space="preserve">hold </w:t>
      </w:r>
      <w:r w:rsidRPr="00682375">
        <w:rPr>
          <w:rFonts w:ascii="Times New Roman" w:hAnsi="Times New Roman" w:cs="Times New Roman"/>
          <w:shd w:val="clear" w:color="auto" w:fill="FFFFFF"/>
        </w:rPr>
        <w:t>any equity interest in a non-publicly traded entity</w:t>
      </w:r>
      <w:r w:rsidR="009A1545">
        <w:rPr>
          <w:rFonts w:ascii="Times New Roman" w:hAnsi="Times New Roman" w:cs="Times New Roman"/>
          <w:shd w:val="clear" w:color="auto" w:fill="FFFFFF"/>
        </w:rPr>
        <w:t>. This is in the context of t</w:t>
      </w:r>
      <w:bookmarkStart w:id="7" w:name="_Hlk84594063"/>
      <w:r w:rsidR="000E7116" w:rsidRPr="000E7116">
        <w:rPr>
          <w:rFonts w:ascii="Times New Roman" w:hAnsi="Times New Roman" w:cs="Times New Roman"/>
          <w:shd w:val="clear" w:color="auto" w:fill="FFFFFF"/>
        </w:rPr>
        <w:t xml:space="preserve">he past 12 months </w:t>
      </w:r>
      <w:r w:rsidR="009A1545">
        <w:rPr>
          <w:rFonts w:ascii="Times New Roman" w:hAnsi="Times New Roman" w:cs="Times New Roman"/>
          <w:shd w:val="clear" w:color="auto" w:fill="FFFFFF"/>
        </w:rPr>
        <w:t xml:space="preserve">from the disclosure date for financial interests </w:t>
      </w:r>
      <w:r w:rsidR="000E7116" w:rsidRPr="000E7116">
        <w:rPr>
          <w:rFonts w:ascii="Times New Roman" w:hAnsi="Times New Roman" w:cs="Times New Roman"/>
          <w:shd w:val="clear" w:color="auto" w:fill="FFFFFF"/>
        </w:rPr>
        <w:t>that reasonably appear related to the Investigator’s institutional responsibilities</w:t>
      </w:r>
      <w:bookmarkEnd w:id="7"/>
      <w:r>
        <w:rPr>
          <w:rFonts w:ascii="Times New Roman" w:hAnsi="Times New Roman" w:cs="Times New Roman"/>
          <w:shd w:val="clear" w:color="auto" w:fill="FFFFFF"/>
        </w:rPr>
        <w:t>.</w:t>
      </w:r>
      <w:r w:rsidRPr="004D6BB1">
        <w:rPr>
          <w:rFonts w:ascii="Times New Roman" w:hAnsi="Times New Roman" w:cs="Times New Roman"/>
          <w:shd w:val="clear" w:color="auto" w:fill="FFFFFF"/>
        </w:rPr>
        <w:t xml:space="preserve"> </w:t>
      </w:r>
    </w:p>
    <w:p w14:paraId="1E018DEA" w14:textId="214FEC22" w:rsidR="009D7D14" w:rsidRDefault="009D7D14" w:rsidP="008E5CCE">
      <w:pPr>
        <w:spacing w:before="240" w:after="0"/>
        <w:ind w:left="1440"/>
        <w:rPr>
          <w:rFonts w:ascii="Times New Roman" w:hAnsi="Times New Roman" w:cs="Times New Roman"/>
          <w:shd w:val="clear" w:color="auto" w:fill="FFFFFF"/>
        </w:rPr>
      </w:pPr>
      <w:r>
        <w:rPr>
          <w:rFonts w:ascii="Times New Roman" w:hAnsi="Times New Roman" w:cs="Times New Roman"/>
          <w:shd w:val="clear" w:color="auto" w:fill="FFFFFF"/>
        </w:rPr>
        <w:t xml:space="preserve">Investigators must </w:t>
      </w:r>
      <w:r w:rsidRPr="005C5730">
        <w:rPr>
          <w:rFonts w:ascii="Times New Roman" w:hAnsi="Times New Roman" w:cs="Times New Roman"/>
          <w:shd w:val="clear" w:color="auto" w:fill="FFFFFF"/>
        </w:rPr>
        <w:t>disclose</w:t>
      </w:r>
      <w:r>
        <w:rPr>
          <w:rFonts w:ascii="Times New Roman" w:hAnsi="Times New Roman" w:cs="Times New Roman"/>
          <w:shd w:val="clear" w:color="auto" w:fill="FFFFFF"/>
        </w:rPr>
        <w:t xml:space="preserve"> financial</w:t>
      </w:r>
      <w:r w:rsidRPr="005C5730">
        <w:rPr>
          <w:rFonts w:ascii="Times New Roman" w:hAnsi="Times New Roman" w:cs="Times New Roman"/>
          <w:shd w:val="clear" w:color="auto" w:fill="FFFFFF"/>
        </w:rPr>
        <w:t xml:space="preserve"> interests held by themselves and any member of their immediate family in the following circumstances:</w:t>
      </w:r>
    </w:p>
    <w:p w14:paraId="3CAE1A1B" w14:textId="77777777" w:rsidR="009D7D14" w:rsidRDefault="009D7D14" w:rsidP="008E5CCE">
      <w:pPr>
        <w:pStyle w:val="ListParagraph"/>
        <w:numPr>
          <w:ilvl w:val="0"/>
          <w:numId w:val="13"/>
        </w:numPr>
        <w:ind w:left="2160"/>
        <w:jc w:val="left"/>
        <w:rPr>
          <w:shd w:val="clear" w:color="auto" w:fill="FFFFFF"/>
        </w:rPr>
      </w:pPr>
      <w:r w:rsidRPr="00C361A0">
        <w:rPr>
          <w:shd w:val="clear" w:color="auto" w:fill="FFFFFF"/>
        </w:rPr>
        <w:t>Before applying for research funding;</w:t>
      </w:r>
    </w:p>
    <w:p w14:paraId="7E2C5E50" w14:textId="77777777" w:rsidR="009D7D14" w:rsidRDefault="009D7D14" w:rsidP="008E5CCE">
      <w:pPr>
        <w:pStyle w:val="ListParagraph"/>
        <w:numPr>
          <w:ilvl w:val="0"/>
          <w:numId w:val="13"/>
        </w:numPr>
        <w:spacing w:before="240"/>
        <w:ind w:left="2160"/>
        <w:jc w:val="left"/>
        <w:rPr>
          <w:shd w:val="clear" w:color="auto" w:fill="FFFFFF"/>
        </w:rPr>
      </w:pPr>
      <w:r w:rsidRPr="00C361A0">
        <w:rPr>
          <w:shd w:val="clear" w:color="auto" w:fill="FFFFFF"/>
        </w:rPr>
        <w:t>Annually as prescribed by Virginia Tech; and</w:t>
      </w:r>
    </w:p>
    <w:p w14:paraId="3511A03D" w14:textId="1E1C5AC4" w:rsidR="001B7F73" w:rsidRDefault="0035589F" w:rsidP="001B7F73">
      <w:pPr>
        <w:pStyle w:val="ListParagraph"/>
        <w:numPr>
          <w:ilvl w:val="0"/>
          <w:numId w:val="13"/>
        </w:numPr>
        <w:spacing w:before="240"/>
        <w:ind w:left="2160"/>
        <w:jc w:val="left"/>
        <w:rPr>
          <w:shd w:val="clear" w:color="auto" w:fill="FFFFFF"/>
        </w:rPr>
      </w:pPr>
      <w:r w:rsidRPr="007F1340">
        <w:rPr>
          <w:rFonts w:cstheme="minorHAnsi"/>
          <w:shd w:val="clear" w:color="auto" w:fill="FFFFFF"/>
        </w:rPr>
        <w:t xml:space="preserve">Within 30 days of </w:t>
      </w:r>
      <w:r>
        <w:rPr>
          <w:rFonts w:cstheme="minorHAnsi"/>
          <w:shd w:val="clear" w:color="auto" w:fill="FFFFFF"/>
        </w:rPr>
        <w:t>any changes</w:t>
      </w:r>
      <w:r>
        <w:rPr>
          <w:shd w:val="clear" w:color="auto" w:fill="FFFFFF"/>
        </w:rPr>
        <w:t xml:space="preserve"> </w:t>
      </w:r>
      <w:r w:rsidR="001B7F73">
        <w:rPr>
          <w:shd w:val="clear" w:color="auto" w:fill="FFFFFF"/>
        </w:rPr>
        <w:t>*.</w:t>
      </w:r>
    </w:p>
    <w:p w14:paraId="072B2178" w14:textId="4E116190" w:rsidR="009D7D14" w:rsidRPr="001B7F73" w:rsidRDefault="001B7F73" w:rsidP="001B7F73">
      <w:pPr>
        <w:spacing w:before="240"/>
        <w:ind w:left="1440"/>
        <w:rPr>
          <w:rFonts w:ascii="Times New Roman" w:hAnsi="Times New Roman" w:cs="Times New Roman"/>
          <w:shd w:val="clear" w:color="auto" w:fill="FFFFFF"/>
        </w:rPr>
      </w:pPr>
      <w:r>
        <w:rPr>
          <w:rFonts w:ascii="Times New Roman" w:hAnsi="Times New Roman" w:cs="Times New Roman"/>
          <w:shd w:val="clear" w:color="auto" w:fill="FFFFFF"/>
        </w:rPr>
        <w:t>* Note that this is the</w:t>
      </w:r>
      <w:r w:rsidRPr="001B7F73">
        <w:rPr>
          <w:rFonts w:ascii="Times New Roman" w:hAnsi="Times New Roman" w:cs="Times New Roman"/>
          <w:shd w:val="clear" w:color="auto" w:fill="FFFFFF"/>
        </w:rPr>
        <w:t xml:space="preserve"> only Investigator-initiated disclosure due to the automated disclosure prompts in place for the other two instances described above</w:t>
      </w:r>
      <w:r w:rsidR="009D7D14" w:rsidRPr="001B7F73">
        <w:rPr>
          <w:rFonts w:ascii="Times New Roman" w:hAnsi="Times New Roman" w:cs="Times New Roman"/>
          <w:shd w:val="clear" w:color="auto" w:fill="FFFFFF"/>
        </w:rPr>
        <w:t>.</w:t>
      </w:r>
    </w:p>
    <w:p w14:paraId="166DF88F" w14:textId="6AB529A1" w:rsidR="006659CF" w:rsidRDefault="001B62E9" w:rsidP="008E5CCE">
      <w:pPr>
        <w:spacing w:after="0"/>
        <w:ind w:left="1440"/>
        <w:rPr>
          <w:rFonts w:ascii="Times New Roman" w:hAnsi="Times New Roman" w:cs="Times New Roman"/>
          <w:shd w:val="clear" w:color="auto" w:fill="FFFFFF"/>
        </w:rPr>
      </w:pPr>
      <w:r>
        <w:rPr>
          <w:rFonts w:ascii="Times New Roman" w:hAnsi="Times New Roman" w:cs="Times New Roman"/>
          <w:shd w:val="clear" w:color="auto" w:fill="FFFFFF"/>
        </w:rPr>
        <w:t>An</w:t>
      </w:r>
      <w:r w:rsidR="006659CF">
        <w:rPr>
          <w:rFonts w:ascii="Times New Roman" w:hAnsi="Times New Roman" w:cs="Times New Roman"/>
          <w:shd w:val="clear" w:color="auto" w:fill="FFFFFF"/>
        </w:rPr>
        <w:t xml:space="preserve"> Investigator</w:t>
      </w:r>
      <w:r w:rsidR="006659CF" w:rsidRPr="002A5939">
        <w:rPr>
          <w:rFonts w:ascii="Times New Roman" w:hAnsi="Times New Roman" w:cs="Times New Roman"/>
          <w:shd w:val="clear" w:color="auto" w:fill="FFFFFF"/>
        </w:rPr>
        <w:t xml:space="preserve"> </w:t>
      </w:r>
      <w:r>
        <w:rPr>
          <w:rFonts w:ascii="Times New Roman" w:hAnsi="Times New Roman" w:cs="Times New Roman"/>
          <w:shd w:val="clear" w:color="auto" w:fill="FFFFFF"/>
        </w:rPr>
        <w:t>might</w:t>
      </w:r>
      <w:r w:rsidR="006659CF">
        <w:rPr>
          <w:rFonts w:ascii="Times New Roman" w:hAnsi="Times New Roman" w:cs="Times New Roman"/>
          <w:shd w:val="clear" w:color="auto" w:fill="FFFFFF"/>
        </w:rPr>
        <w:t xml:space="preserve"> </w:t>
      </w:r>
      <w:r w:rsidR="006659CF" w:rsidRPr="002A5939">
        <w:rPr>
          <w:rFonts w:ascii="Times New Roman" w:hAnsi="Times New Roman" w:cs="Times New Roman"/>
          <w:shd w:val="clear" w:color="auto" w:fill="FFFFFF"/>
        </w:rPr>
        <w:t xml:space="preserve">disclose all their financial interests </w:t>
      </w:r>
      <w:r w:rsidR="006659CF">
        <w:rPr>
          <w:rFonts w:ascii="Times New Roman" w:hAnsi="Times New Roman" w:cs="Times New Roman"/>
          <w:shd w:val="clear" w:color="auto" w:fill="FFFFFF"/>
        </w:rPr>
        <w:t xml:space="preserve">(as described above) </w:t>
      </w:r>
      <w:r w:rsidR="006659CF" w:rsidRPr="002A5939">
        <w:rPr>
          <w:rFonts w:ascii="Times New Roman" w:hAnsi="Times New Roman" w:cs="Times New Roman"/>
          <w:shd w:val="clear" w:color="auto" w:fill="FFFFFF"/>
        </w:rPr>
        <w:t xml:space="preserve">in the context of their </w:t>
      </w:r>
      <w:r w:rsidR="006659CF">
        <w:rPr>
          <w:rFonts w:ascii="Times New Roman" w:hAnsi="Times New Roman" w:cs="Times New Roman"/>
          <w:shd w:val="clear" w:color="auto" w:fill="FFFFFF"/>
        </w:rPr>
        <w:t>additional work commitment</w:t>
      </w:r>
      <w:r w:rsidR="006659CF" w:rsidRPr="002A5939">
        <w:rPr>
          <w:rFonts w:ascii="Times New Roman" w:hAnsi="Times New Roman" w:cs="Times New Roman"/>
          <w:shd w:val="clear" w:color="auto" w:fill="FFFFFF"/>
        </w:rPr>
        <w:t xml:space="preserve"> disclosures</w:t>
      </w:r>
      <w:r w:rsidR="006659CF">
        <w:rPr>
          <w:rFonts w:ascii="Times New Roman" w:hAnsi="Times New Roman" w:cs="Times New Roman"/>
          <w:shd w:val="clear" w:color="auto" w:fill="FFFFFF"/>
        </w:rPr>
        <w:t>. In those cases, the Investigator will be prompted to annually certify there are no changes.</w:t>
      </w:r>
    </w:p>
    <w:p w14:paraId="5CECCFDA" w14:textId="77777777" w:rsidR="006659CF" w:rsidRDefault="006659CF" w:rsidP="008E5CCE">
      <w:pPr>
        <w:spacing w:after="0"/>
        <w:ind w:left="1440"/>
        <w:rPr>
          <w:rFonts w:ascii="Times New Roman" w:hAnsi="Times New Roman" w:cs="Times New Roman"/>
          <w:shd w:val="clear" w:color="auto" w:fill="FFFFFF"/>
        </w:rPr>
      </w:pPr>
    </w:p>
    <w:p w14:paraId="0DD7F971" w14:textId="13E5409F" w:rsidR="00512C48" w:rsidRPr="005C5730" w:rsidRDefault="005C5730" w:rsidP="008E5CCE">
      <w:pPr>
        <w:spacing w:after="0"/>
        <w:ind w:left="1440"/>
        <w:rPr>
          <w:rFonts w:ascii="Times New Roman" w:hAnsi="Times New Roman" w:cs="Times New Roman"/>
          <w:shd w:val="clear" w:color="auto" w:fill="FFFFFF"/>
        </w:rPr>
      </w:pPr>
      <w:r w:rsidRPr="005C5730">
        <w:rPr>
          <w:rFonts w:ascii="Times New Roman" w:hAnsi="Times New Roman" w:cs="Times New Roman"/>
          <w:shd w:val="clear" w:color="auto" w:fill="FFFFFF"/>
        </w:rPr>
        <w:lastRenderedPageBreak/>
        <w:t>Investigators must c</w:t>
      </w:r>
      <w:r w:rsidR="000B4710" w:rsidRPr="005C5730">
        <w:rPr>
          <w:rFonts w:ascii="Times New Roman" w:hAnsi="Times New Roman" w:cs="Times New Roman"/>
          <w:shd w:val="clear" w:color="auto" w:fill="FFFFFF"/>
        </w:rPr>
        <w:t xml:space="preserve">omplete </w:t>
      </w:r>
      <w:r w:rsidR="00D07C64" w:rsidRPr="005C5730">
        <w:rPr>
          <w:rFonts w:ascii="Times New Roman" w:hAnsi="Times New Roman" w:cs="Times New Roman"/>
          <w:shd w:val="clear" w:color="auto" w:fill="FFFFFF"/>
        </w:rPr>
        <w:t xml:space="preserve">research </w:t>
      </w:r>
      <w:r w:rsidR="000B4710" w:rsidRPr="005C5730">
        <w:rPr>
          <w:rFonts w:ascii="Times New Roman" w:hAnsi="Times New Roman" w:cs="Times New Roman"/>
          <w:shd w:val="clear" w:color="auto" w:fill="FFFFFF"/>
        </w:rPr>
        <w:t>COI</w:t>
      </w:r>
      <w:r w:rsidR="00512C48" w:rsidRPr="005C5730">
        <w:rPr>
          <w:rFonts w:ascii="Times New Roman" w:hAnsi="Times New Roman" w:cs="Times New Roman"/>
          <w:shd w:val="clear" w:color="auto" w:fill="FFFFFF"/>
        </w:rPr>
        <w:t xml:space="preserve"> training </w:t>
      </w:r>
      <w:r w:rsidR="00F75635" w:rsidRPr="005C5730">
        <w:rPr>
          <w:rFonts w:ascii="Times New Roman" w:hAnsi="Times New Roman" w:cs="Times New Roman"/>
          <w:shd w:val="clear" w:color="auto" w:fill="FFFFFF"/>
        </w:rPr>
        <w:t>before</w:t>
      </w:r>
      <w:r w:rsidR="00512C48" w:rsidRPr="005C5730">
        <w:rPr>
          <w:rFonts w:ascii="Times New Roman" w:hAnsi="Times New Roman" w:cs="Times New Roman"/>
          <w:shd w:val="clear" w:color="auto" w:fill="FFFFFF"/>
        </w:rPr>
        <w:t xml:space="preserve"> engaging in </w:t>
      </w:r>
      <w:r w:rsidR="00DA40AB" w:rsidRPr="005C5730">
        <w:rPr>
          <w:rFonts w:ascii="Times New Roman" w:hAnsi="Times New Roman" w:cs="Times New Roman"/>
          <w:shd w:val="clear" w:color="auto" w:fill="FFFFFF"/>
        </w:rPr>
        <w:t xml:space="preserve">sponsored </w:t>
      </w:r>
      <w:r w:rsidR="00512C48" w:rsidRPr="005C5730">
        <w:rPr>
          <w:rFonts w:ascii="Times New Roman" w:hAnsi="Times New Roman" w:cs="Times New Roman"/>
          <w:shd w:val="clear" w:color="auto" w:fill="FFFFFF"/>
        </w:rPr>
        <w:t xml:space="preserve">research, at least every 4 years, and </w:t>
      </w:r>
      <w:r w:rsidR="00F75635" w:rsidRPr="005C5730">
        <w:rPr>
          <w:rFonts w:ascii="Times New Roman" w:hAnsi="Times New Roman" w:cs="Times New Roman"/>
          <w:shd w:val="clear" w:color="auto" w:fill="FFFFFF"/>
        </w:rPr>
        <w:t xml:space="preserve">in </w:t>
      </w:r>
      <w:r w:rsidR="00512C48" w:rsidRPr="005C5730">
        <w:rPr>
          <w:rFonts w:ascii="Times New Roman" w:hAnsi="Times New Roman" w:cs="Times New Roman"/>
          <w:shd w:val="clear" w:color="auto" w:fill="FFFFFF"/>
        </w:rPr>
        <w:t>the following circumstances:</w:t>
      </w:r>
    </w:p>
    <w:p w14:paraId="3189228B" w14:textId="629E91DE" w:rsidR="000B61A7" w:rsidRDefault="00D07C64" w:rsidP="008E5CCE">
      <w:pPr>
        <w:pStyle w:val="ListParagraph"/>
        <w:numPr>
          <w:ilvl w:val="0"/>
          <w:numId w:val="19"/>
        </w:numPr>
        <w:ind w:left="2160"/>
        <w:jc w:val="left"/>
        <w:rPr>
          <w:shd w:val="clear" w:color="auto" w:fill="FFFFFF"/>
        </w:rPr>
      </w:pPr>
      <w:r>
        <w:rPr>
          <w:shd w:val="clear" w:color="auto" w:fill="FFFFFF"/>
        </w:rPr>
        <w:t xml:space="preserve">An </w:t>
      </w:r>
      <w:r w:rsidR="008E65CC">
        <w:rPr>
          <w:shd w:val="clear" w:color="auto" w:fill="FFFFFF"/>
        </w:rPr>
        <w:t>Investigator</w:t>
      </w:r>
      <w:r w:rsidR="00512C48" w:rsidRPr="00512C48">
        <w:rPr>
          <w:shd w:val="clear" w:color="auto" w:fill="FFFFFF"/>
        </w:rPr>
        <w:t xml:space="preserve"> is new to the institution</w:t>
      </w:r>
      <w:r w:rsidR="00F75635">
        <w:rPr>
          <w:shd w:val="clear" w:color="auto" w:fill="FFFFFF"/>
        </w:rPr>
        <w:t>;</w:t>
      </w:r>
    </w:p>
    <w:p w14:paraId="74FEF4B3" w14:textId="784EE5DC" w:rsidR="00970663" w:rsidRPr="000B61A7" w:rsidRDefault="000B4710" w:rsidP="008E5CCE">
      <w:pPr>
        <w:pStyle w:val="ListParagraph"/>
        <w:numPr>
          <w:ilvl w:val="0"/>
          <w:numId w:val="19"/>
        </w:numPr>
        <w:ind w:left="2160"/>
        <w:jc w:val="left"/>
        <w:rPr>
          <w:shd w:val="clear" w:color="auto" w:fill="FFFFFF"/>
        </w:rPr>
      </w:pPr>
      <w:r w:rsidRPr="000B61A7">
        <w:rPr>
          <w:shd w:val="clear" w:color="auto" w:fill="FFFFFF"/>
        </w:rPr>
        <w:t>This policy</w:t>
      </w:r>
      <w:r w:rsidR="00512C48" w:rsidRPr="000B61A7">
        <w:rPr>
          <w:shd w:val="clear" w:color="auto" w:fill="FFFFFF"/>
        </w:rPr>
        <w:t xml:space="preserve"> is revised in a manner th</w:t>
      </w:r>
      <w:r w:rsidR="00D07C64" w:rsidRPr="000B61A7">
        <w:rPr>
          <w:shd w:val="clear" w:color="auto" w:fill="FFFFFF"/>
        </w:rPr>
        <w:t xml:space="preserve">at affects the requirements of </w:t>
      </w:r>
      <w:r w:rsidR="008E65CC" w:rsidRPr="000B61A7">
        <w:rPr>
          <w:shd w:val="clear" w:color="auto" w:fill="FFFFFF"/>
        </w:rPr>
        <w:t>Investigators</w:t>
      </w:r>
      <w:r w:rsidR="00F75635">
        <w:rPr>
          <w:shd w:val="clear" w:color="auto" w:fill="FFFFFF"/>
        </w:rPr>
        <w:t>; or</w:t>
      </w:r>
    </w:p>
    <w:p w14:paraId="4D6598CA" w14:textId="225FE4CA" w:rsidR="00DA40AB" w:rsidRDefault="00D07C64" w:rsidP="008E5CCE">
      <w:pPr>
        <w:pStyle w:val="ListParagraph"/>
        <w:numPr>
          <w:ilvl w:val="0"/>
          <w:numId w:val="19"/>
        </w:numPr>
        <w:ind w:left="2160"/>
        <w:jc w:val="left"/>
        <w:rPr>
          <w:shd w:val="clear" w:color="auto" w:fill="FFFFFF"/>
        </w:rPr>
      </w:pPr>
      <w:r>
        <w:rPr>
          <w:shd w:val="clear" w:color="auto" w:fill="FFFFFF"/>
        </w:rPr>
        <w:t xml:space="preserve">The institution finds that an </w:t>
      </w:r>
      <w:r w:rsidR="008E65CC">
        <w:rPr>
          <w:shd w:val="clear" w:color="auto" w:fill="FFFFFF"/>
        </w:rPr>
        <w:t>Investigator</w:t>
      </w:r>
      <w:r w:rsidR="00512C48" w:rsidRPr="00970663">
        <w:rPr>
          <w:shd w:val="clear" w:color="auto" w:fill="FFFFFF"/>
        </w:rPr>
        <w:t xml:space="preserve"> is </w:t>
      </w:r>
      <w:r w:rsidR="00F75635">
        <w:rPr>
          <w:shd w:val="clear" w:color="auto" w:fill="FFFFFF"/>
        </w:rPr>
        <w:t>out of</w:t>
      </w:r>
      <w:r w:rsidR="00512C48" w:rsidRPr="00970663">
        <w:rPr>
          <w:shd w:val="clear" w:color="auto" w:fill="FFFFFF"/>
        </w:rPr>
        <w:t xml:space="preserve"> compliance with </w:t>
      </w:r>
      <w:r w:rsidR="000B4710" w:rsidRPr="00970663">
        <w:rPr>
          <w:shd w:val="clear" w:color="auto" w:fill="FFFFFF"/>
        </w:rPr>
        <w:t xml:space="preserve">this policy </w:t>
      </w:r>
      <w:r w:rsidR="00512C48" w:rsidRPr="00970663">
        <w:rPr>
          <w:shd w:val="clear" w:color="auto" w:fill="FFFFFF"/>
        </w:rPr>
        <w:t>or</w:t>
      </w:r>
      <w:r w:rsidR="00F75635">
        <w:rPr>
          <w:shd w:val="clear" w:color="auto" w:fill="FFFFFF"/>
        </w:rPr>
        <w:t xml:space="preserve"> a project’s </w:t>
      </w:r>
      <w:r w:rsidR="00010E62">
        <w:rPr>
          <w:shd w:val="clear" w:color="auto" w:fill="FFFFFF"/>
        </w:rPr>
        <w:t>F</w:t>
      </w:r>
      <w:r w:rsidR="00F75635">
        <w:rPr>
          <w:shd w:val="clear" w:color="auto" w:fill="FFFFFF"/>
        </w:rPr>
        <w:t>COI</w:t>
      </w:r>
      <w:r w:rsidR="00512C48" w:rsidRPr="00970663">
        <w:rPr>
          <w:shd w:val="clear" w:color="auto" w:fill="FFFFFF"/>
        </w:rPr>
        <w:t xml:space="preserve"> management plan.</w:t>
      </w:r>
    </w:p>
    <w:p w14:paraId="022949FA" w14:textId="6BEE73B8" w:rsidR="009D3246" w:rsidRDefault="009D3246" w:rsidP="008E5CCE">
      <w:pPr>
        <w:spacing w:before="240"/>
        <w:ind w:left="1440"/>
        <w:rPr>
          <w:rFonts w:ascii="Times New Roman" w:hAnsi="Times New Roman" w:cs="Times New Roman"/>
          <w:shd w:val="clear" w:color="auto" w:fill="FFFFFF"/>
        </w:rPr>
      </w:pPr>
      <w:r w:rsidRPr="009D3246">
        <w:rPr>
          <w:rFonts w:ascii="Times New Roman" w:hAnsi="Times New Roman" w:cs="Times New Roman"/>
          <w:shd w:val="clear" w:color="auto" w:fill="FFFFFF"/>
        </w:rPr>
        <w:t>Althoug</w:t>
      </w:r>
      <w:r w:rsidR="002A16D4">
        <w:rPr>
          <w:rFonts w:ascii="Times New Roman" w:hAnsi="Times New Roman" w:cs="Times New Roman"/>
          <w:shd w:val="clear" w:color="auto" w:fill="FFFFFF"/>
        </w:rPr>
        <w:t xml:space="preserve">h the </w:t>
      </w:r>
      <w:r w:rsidR="009D7D14">
        <w:rPr>
          <w:rFonts w:ascii="Times New Roman" w:hAnsi="Times New Roman" w:cs="Times New Roman"/>
          <w:shd w:val="clear" w:color="auto" w:fill="FFFFFF"/>
        </w:rPr>
        <w:t>four-year</w:t>
      </w:r>
      <w:r w:rsidR="002A16D4">
        <w:rPr>
          <w:rFonts w:ascii="Times New Roman" w:hAnsi="Times New Roman" w:cs="Times New Roman"/>
          <w:shd w:val="clear" w:color="auto" w:fill="FFFFFF"/>
        </w:rPr>
        <w:t xml:space="preserve"> </w:t>
      </w:r>
      <w:r w:rsidR="00A26CB2">
        <w:rPr>
          <w:rFonts w:ascii="Times New Roman" w:hAnsi="Times New Roman" w:cs="Times New Roman"/>
          <w:shd w:val="clear" w:color="auto" w:fill="FFFFFF"/>
        </w:rPr>
        <w:t xml:space="preserve">training </w:t>
      </w:r>
      <w:r w:rsidR="002A16D4">
        <w:rPr>
          <w:rFonts w:ascii="Times New Roman" w:hAnsi="Times New Roman" w:cs="Times New Roman"/>
          <w:shd w:val="clear" w:color="auto" w:fill="FFFFFF"/>
        </w:rPr>
        <w:t>requirement is PHS</w:t>
      </w:r>
      <w:r w:rsidRPr="009D3246">
        <w:rPr>
          <w:rFonts w:ascii="Times New Roman" w:hAnsi="Times New Roman" w:cs="Times New Roman"/>
          <w:shd w:val="clear" w:color="auto" w:fill="FFFFFF"/>
        </w:rPr>
        <w:t xml:space="preserve">-specific, Virginia Tech applies the same disclosure and management principles to all </w:t>
      </w:r>
      <w:r w:rsidR="00A26CB2">
        <w:rPr>
          <w:rFonts w:ascii="Times New Roman" w:hAnsi="Times New Roman" w:cs="Times New Roman"/>
          <w:shd w:val="clear" w:color="auto" w:fill="FFFFFF"/>
        </w:rPr>
        <w:t>I</w:t>
      </w:r>
      <w:r w:rsidRPr="009D3246">
        <w:rPr>
          <w:rFonts w:ascii="Times New Roman" w:hAnsi="Times New Roman" w:cs="Times New Roman"/>
          <w:shd w:val="clear" w:color="auto" w:fill="FFFFFF"/>
        </w:rPr>
        <w:t>nvestigators engaged in sponsored research, regardless of sponsor</w:t>
      </w:r>
      <w:r w:rsidR="00A26CB2">
        <w:rPr>
          <w:rFonts w:ascii="Times New Roman" w:hAnsi="Times New Roman" w:cs="Times New Roman"/>
          <w:shd w:val="clear" w:color="auto" w:fill="FFFFFF"/>
        </w:rPr>
        <w:t>; therefore, the training requirement applies to all Investigators on sponsored research projects</w:t>
      </w:r>
      <w:r w:rsidRPr="009D3246">
        <w:rPr>
          <w:rFonts w:ascii="Times New Roman" w:hAnsi="Times New Roman" w:cs="Times New Roman"/>
          <w:shd w:val="clear" w:color="auto" w:fill="FFFFFF"/>
        </w:rPr>
        <w:t>.</w:t>
      </w:r>
      <w:r w:rsidR="00647DAE">
        <w:rPr>
          <w:rFonts w:ascii="Times New Roman" w:hAnsi="Times New Roman" w:cs="Times New Roman"/>
          <w:shd w:val="clear" w:color="auto" w:fill="FFFFFF"/>
        </w:rPr>
        <w:t xml:space="preserve"> Investigators will be notified when their training requirement is due.</w:t>
      </w:r>
    </w:p>
    <w:p w14:paraId="1F0826A4" w14:textId="77777777" w:rsidR="003D1FD6" w:rsidRDefault="006242CE" w:rsidP="008E5CCE">
      <w:pPr>
        <w:spacing w:before="240"/>
        <w:ind w:left="1440"/>
        <w:rPr>
          <w:rFonts w:ascii="Times New Roman" w:hAnsi="Times New Roman" w:cs="Times New Roman"/>
          <w:shd w:val="clear" w:color="auto" w:fill="FFFFFF"/>
        </w:rPr>
      </w:pPr>
      <w:r w:rsidRPr="006242CE">
        <w:rPr>
          <w:rFonts w:ascii="Times New Roman" w:hAnsi="Times New Roman" w:cs="Times New Roman"/>
          <w:shd w:val="clear" w:color="auto" w:fill="FFFFFF"/>
        </w:rPr>
        <w:t xml:space="preserve">Once an Investigator discloses </w:t>
      </w:r>
      <w:r w:rsidR="00A26CB2">
        <w:rPr>
          <w:rFonts w:ascii="Times New Roman" w:hAnsi="Times New Roman" w:cs="Times New Roman"/>
          <w:shd w:val="clear" w:color="auto" w:fill="FFFFFF"/>
        </w:rPr>
        <w:t>a financial</w:t>
      </w:r>
      <w:r w:rsidRPr="006242CE">
        <w:rPr>
          <w:rFonts w:ascii="Times New Roman" w:hAnsi="Times New Roman" w:cs="Times New Roman"/>
          <w:shd w:val="clear" w:color="auto" w:fill="FFFFFF"/>
        </w:rPr>
        <w:t xml:space="preserve"> interest to the university, the </w:t>
      </w:r>
      <w:r w:rsidR="003D1FD6" w:rsidRPr="003D1FD6">
        <w:rPr>
          <w:rFonts w:ascii="Times New Roman" w:hAnsi="Times New Roman" w:cs="Times New Roman"/>
          <w:shd w:val="clear" w:color="auto" w:fill="FFFFFF"/>
        </w:rPr>
        <w:t>designated institutional official</w:t>
      </w:r>
      <w:r w:rsidR="003D1FD6">
        <w:rPr>
          <w:rFonts w:ascii="Times New Roman" w:hAnsi="Times New Roman" w:cs="Times New Roman"/>
          <w:shd w:val="clear" w:color="auto" w:fill="FFFFFF"/>
        </w:rPr>
        <w:t xml:space="preserve"> </w:t>
      </w:r>
      <w:r w:rsidRPr="006242CE">
        <w:rPr>
          <w:rFonts w:ascii="Times New Roman" w:hAnsi="Times New Roman" w:cs="Times New Roman"/>
          <w:shd w:val="clear" w:color="auto" w:fill="FFFFFF"/>
        </w:rPr>
        <w:t xml:space="preserve">determines whether the </w:t>
      </w:r>
      <w:r w:rsidR="00A26CB2">
        <w:rPr>
          <w:rFonts w:ascii="Times New Roman" w:hAnsi="Times New Roman" w:cs="Times New Roman"/>
          <w:shd w:val="clear" w:color="auto" w:fill="FFFFFF"/>
        </w:rPr>
        <w:t xml:space="preserve">financial </w:t>
      </w:r>
      <w:r w:rsidRPr="006242CE">
        <w:rPr>
          <w:rFonts w:ascii="Times New Roman" w:hAnsi="Times New Roman" w:cs="Times New Roman"/>
          <w:shd w:val="clear" w:color="auto" w:fill="FFFFFF"/>
        </w:rPr>
        <w:t xml:space="preserve">interest could directly and significantly affect the design, conduct, or reporting of research. If so, an FCOI exists and the </w:t>
      </w:r>
      <w:r w:rsidR="003D1FD6">
        <w:rPr>
          <w:rFonts w:ascii="Times New Roman" w:hAnsi="Times New Roman" w:cs="Times New Roman"/>
          <w:shd w:val="clear" w:color="auto" w:fill="FFFFFF"/>
        </w:rPr>
        <w:t xml:space="preserve">designated institutional official </w:t>
      </w:r>
      <w:r w:rsidRPr="006242CE">
        <w:rPr>
          <w:rFonts w:ascii="Times New Roman" w:hAnsi="Times New Roman" w:cs="Times New Roman"/>
          <w:shd w:val="clear" w:color="auto" w:fill="FFFFFF"/>
        </w:rPr>
        <w:t xml:space="preserve">must ensure that a plan to manage the </w:t>
      </w:r>
      <w:r w:rsidR="00FE622D">
        <w:rPr>
          <w:rFonts w:ascii="Times New Roman" w:hAnsi="Times New Roman" w:cs="Times New Roman"/>
          <w:shd w:val="clear" w:color="auto" w:fill="FFFFFF"/>
        </w:rPr>
        <w:t xml:space="preserve">financial </w:t>
      </w:r>
      <w:r w:rsidRPr="006242CE">
        <w:rPr>
          <w:rFonts w:ascii="Times New Roman" w:hAnsi="Times New Roman" w:cs="Times New Roman"/>
          <w:shd w:val="clear" w:color="auto" w:fill="FFFFFF"/>
        </w:rPr>
        <w:t xml:space="preserve">interest is developed and implemented. </w:t>
      </w:r>
    </w:p>
    <w:p w14:paraId="1710F9B9" w14:textId="0A89BFC9" w:rsidR="00EE2300" w:rsidRDefault="00F17D44" w:rsidP="00EE2300">
      <w:pPr>
        <w:spacing w:before="240"/>
        <w:ind w:left="1440"/>
        <w:rPr>
          <w:rFonts w:ascii="Times New Roman" w:hAnsi="Times New Roman" w:cs="Times New Roman"/>
          <w:shd w:val="clear" w:color="auto" w:fill="FFFFFF"/>
        </w:rPr>
      </w:pPr>
      <w:r>
        <w:rPr>
          <w:rFonts w:ascii="Times New Roman" w:hAnsi="Times New Roman" w:cs="Times New Roman"/>
          <w:shd w:val="clear" w:color="auto" w:fill="FFFFFF"/>
        </w:rPr>
        <w:t>For d</w:t>
      </w:r>
      <w:r w:rsidR="006242CE">
        <w:rPr>
          <w:rFonts w:ascii="Times New Roman" w:hAnsi="Times New Roman" w:cs="Times New Roman"/>
          <w:shd w:val="clear" w:color="auto" w:fill="FFFFFF"/>
        </w:rPr>
        <w:t>isclosed</w:t>
      </w:r>
      <w:r w:rsidR="002A16D4">
        <w:rPr>
          <w:rFonts w:ascii="Times New Roman" w:hAnsi="Times New Roman" w:cs="Times New Roman"/>
          <w:shd w:val="clear" w:color="auto" w:fill="FFFFFF"/>
        </w:rPr>
        <w:t xml:space="preserve"> financial</w:t>
      </w:r>
      <w:r w:rsidR="006242CE">
        <w:rPr>
          <w:rFonts w:ascii="Times New Roman" w:hAnsi="Times New Roman" w:cs="Times New Roman"/>
          <w:shd w:val="clear" w:color="auto" w:fill="FFFFFF"/>
        </w:rPr>
        <w:t xml:space="preserve"> interest</w:t>
      </w:r>
      <w:r>
        <w:rPr>
          <w:rFonts w:ascii="Times New Roman" w:hAnsi="Times New Roman" w:cs="Times New Roman"/>
          <w:shd w:val="clear" w:color="auto" w:fill="FFFFFF"/>
        </w:rPr>
        <w:t xml:space="preserve">s that have </w:t>
      </w:r>
      <w:r w:rsidR="006242CE">
        <w:rPr>
          <w:rFonts w:ascii="Times New Roman" w:hAnsi="Times New Roman" w:cs="Times New Roman"/>
          <w:shd w:val="clear" w:color="auto" w:fill="FFFFFF"/>
        </w:rPr>
        <w:t>state law implications,</w:t>
      </w:r>
      <w:r>
        <w:rPr>
          <w:rFonts w:ascii="Times New Roman" w:hAnsi="Times New Roman" w:cs="Times New Roman"/>
          <w:shd w:val="clear" w:color="auto" w:fill="FFFFFF"/>
        </w:rPr>
        <w:t xml:space="preserve"> see section 3</w:t>
      </w:r>
      <w:r w:rsidRPr="00F17D44">
        <w:rPr>
          <w:rFonts w:ascii="Times New Roman" w:hAnsi="Times New Roman" w:cs="Times New Roman"/>
          <w:shd w:val="clear" w:color="auto" w:fill="FFFFFF"/>
        </w:rPr>
        <w:t>.2.</w:t>
      </w:r>
      <w:r w:rsidR="00683A18">
        <w:rPr>
          <w:rFonts w:ascii="Times New Roman" w:hAnsi="Times New Roman" w:cs="Times New Roman"/>
          <w:shd w:val="clear" w:color="auto" w:fill="FFFFFF"/>
        </w:rPr>
        <w:t>2.</w:t>
      </w:r>
      <w:r w:rsidR="00FE622D">
        <w:rPr>
          <w:rFonts w:ascii="Times New Roman" w:hAnsi="Times New Roman" w:cs="Times New Roman"/>
          <w:shd w:val="clear" w:color="auto" w:fill="FFFFFF"/>
        </w:rPr>
        <w:t>4</w:t>
      </w:r>
      <w:r w:rsidRPr="00F17D44">
        <w:rPr>
          <w:rFonts w:ascii="Times New Roman" w:hAnsi="Times New Roman" w:cs="Times New Roman"/>
          <w:shd w:val="clear" w:color="auto" w:fill="FFFFFF"/>
        </w:rPr>
        <w:t xml:space="preserve"> </w:t>
      </w:r>
      <w:r w:rsidR="00A730FC">
        <w:rPr>
          <w:rFonts w:ascii="Times New Roman" w:hAnsi="Times New Roman" w:cs="Times New Roman"/>
          <w:shd w:val="clear" w:color="auto" w:fill="FFFFFF"/>
        </w:rPr>
        <w:t>(</w:t>
      </w:r>
      <w:r w:rsidR="002A16D4">
        <w:rPr>
          <w:rFonts w:ascii="Times New Roman" w:hAnsi="Times New Roman" w:cs="Times New Roman"/>
          <w:shd w:val="clear" w:color="auto" w:fill="FFFFFF"/>
        </w:rPr>
        <w:t xml:space="preserve">“A Financial </w:t>
      </w:r>
      <w:r w:rsidRPr="00F17D44">
        <w:rPr>
          <w:rFonts w:ascii="Times New Roman" w:hAnsi="Times New Roman" w:cs="Times New Roman"/>
          <w:shd w:val="clear" w:color="auto" w:fill="FFFFFF"/>
        </w:rPr>
        <w:t xml:space="preserve">Interest in a Business that is a Party to a </w:t>
      </w:r>
      <w:r w:rsidR="003311B1">
        <w:rPr>
          <w:rFonts w:ascii="Times New Roman" w:hAnsi="Times New Roman" w:cs="Times New Roman"/>
          <w:shd w:val="clear" w:color="auto" w:fill="FFFFFF"/>
        </w:rPr>
        <w:t xml:space="preserve">Sponsored </w:t>
      </w:r>
      <w:r w:rsidRPr="00F17D44">
        <w:rPr>
          <w:rFonts w:ascii="Times New Roman" w:hAnsi="Times New Roman" w:cs="Times New Roman"/>
          <w:shd w:val="clear" w:color="auto" w:fill="FFFFFF"/>
        </w:rPr>
        <w:t>Research Contract</w:t>
      </w:r>
      <w:r w:rsidR="002A16D4">
        <w:rPr>
          <w:rFonts w:ascii="Times New Roman" w:hAnsi="Times New Roman" w:cs="Times New Roman"/>
          <w:shd w:val="clear" w:color="auto" w:fill="FFFFFF"/>
        </w:rPr>
        <w:t>”</w:t>
      </w:r>
      <w:r w:rsidR="00A730FC">
        <w:rPr>
          <w:rFonts w:ascii="Times New Roman" w:hAnsi="Times New Roman" w:cs="Times New Roman"/>
          <w:shd w:val="clear" w:color="auto" w:fill="FFFFFF"/>
        </w:rPr>
        <w:t>)</w:t>
      </w:r>
      <w:r w:rsidR="00BE01CE">
        <w:rPr>
          <w:rFonts w:ascii="Times New Roman" w:hAnsi="Times New Roman" w:cs="Times New Roman"/>
          <w:shd w:val="clear" w:color="auto" w:fill="FFFFFF"/>
        </w:rPr>
        <w:t>.</w:t>
      </w:r>
    </w:p>
    <w:bookmarkEnd w:id="6"/>
    <w:p w14:paraId="3B39BB7E" w14:textId="082292C4" w:rsidR="00CF1175" w:rsidRPr="006A36C9" w:rsidRDefault="00CF1175" w:rsidP="00EE2300">
      <w:pPr>
        <w:spacing w:before="240" w:after="0"/>
        <w:ind w:left="540" w:firstLine="180"/>
        <w:rPr>
          <w:rFonts w:ascii="Arial" w:hAnsi="Arial" w:cs="Arial"/>
          <w:sz w:val="28"/>
          <w:shd w:val="clear" w:color="auto" w:fill="FFFFFF"/>
        </w:rPr>
      </w:pPr>
      <w:r>
        <w:rPr>
          <w:rFonts w:ascii="Arial" w:hAnsi="Arial" w:cs="Arial"/>
          <w:b/>
          <w:sz w:val="28"/>
          <w:shd w:val="clear" w:color="auto" w:fill="FFFFFF"/>
        </w:rPr>
        <w:t>2.</w:t>
      </w:r>
      <w:r w:rsidR="008E5CCE">
        <w:rPr>
          <w:rFonts w:ascii="Arial" w:hAnsi="Arial" w:cs="Arial"/>
          <w:b/>
          <w:sz w:val="28"/>
          <w:shd w:val="clear" w:color="auto" w:fill="FFFFFF"/>
        </w:rPr>
        <w:t>3</w:t>
      </w:r>
      <w:r w:rsidRPr="006A36C9">
        <w:rPr>
          <w:rFonts w:ascii="Arial" w:hAnsi="Arial" w:cs="Arial"/>
          <w:b/>
          <w:sz w:val="28"/>
          <w:shd w:val="clear" w:color="auto" w:fill="FFFFFF"/>
        </w:rPr>
        <w:t xml:space="preserve"> Disclosure to the Commonwealth of Virginia</w:t>
      </w:r>
    </w:p>
    <w:p w14:paraId="07B64167" w14:textId="29B31642" w:rsidR="00A94493" w:rsidRDefault="00B62E05" w:rsidP="003F4234">
      <w:pPr>
        <w:spacing w:before="240" w:after="0"/>
        <w:ind w:left="720"/>
        <w:rPr>
          <w:rFonts w:ascii="Times New Roman" w:hAnsi="Times New Roman" w:cs="Times New Roman"/>
          <w:shd w:val="clear" w:color="auto" w:fill="FFFFFF"/>
        </w:rPr>
      </w:pPr>
      <w:bookmarkStart w:id="8" w:name="_Hlk83216320"/>
      <w:r>
        <w:rPr>
          <w:rFonts w:ascii="Times New Roman" w:hAnsi="Times New Roman" w:cs="Times New Roman"/>
          <w:shd w:val="clear" w:color="auto" w:fill="FFFFFF"/>
        </w:rPr>
        <w:t>Per the Act</w:t>
      </w:r>
      <w:r w:rsidR="00CF1175">
        <w:rPr>
          <w:rFonts w:ascii="Times New Roman" w:hAnsi="Times New Roman" w:cs="Times New Roman"/>
          <w:shd w:val="clear" w:color="auto" w:fill="FFFFFF"/>
        </w:rPr>
        <w:t xml:space="preserve">, </w:t>
      </w:r>
      <w:r w:rsidR="00F80B87">
        <w:rPr>
          <w:rFonts w:ascii="Times New Roman" w:hAnsi="Times New Roman" w:cs="Times New Roman"/>
          <w:shd w:val="clear" w:color="auto" w:fill="FFFFFF"/>
        </w:rPr>
        <w:t>certain</w:t>
      </w:r>
      <w:r w:rsidR="00CF1175">
        <w:rPr>
          <w:rFonts w:ascii="Times New Roman" w:hAnsi="Times New Roman" w:cs="Times New Roman"/>
          <w:shd w:val="clear" w:color="auto" w:fill="FFFFFF"/>
        </w:rPr>
        <w:t xml:space="preserve"> employees </w:t>
      </w:r>
      <w:r w:rsidR="00CF1175" w:rsidRPr="004451EE">
        <w:rPr>
          <w:rFonts w:ascii="Times New Roman" w:hAnsi="Times New Roman" w:cs="Times New Roman"/>
          <w:shd w:val="clear" w:color="auto" w:fill="FFFFFF"/>
        </w:rPr>
        <w:t xml:space="preserve">must </w:t>
      </w:r>
      <w:r w:rsidR="00976717">
        <w:rPr>
          <w:rFonts w:ascii="Times New Roman" w:hAnsi="Times New Roman" w:cs="Times New Roman"/>
          <w:shd w:val="clear" w:color="auto" w:fill="FFFFFF"/>
        </w:rPr>
        <w:t xml:space="preserve">take training and </w:t>
      </w:r>
      <w:r w:rsidR="00CF1175">
        <w:rPr>
          <w:rFonts w:ascii="Times New Roman" w:hAnsi="Times New Roman" w:cs="Times New Roman"/>
          <w:shd w:val="clear" w:color="auto" w:fill="FFFFFF"/>
        </w:rPr>
        <w:t>disclose</w:t>
      </w:r>
      <w:r w:rsidR="002A107E">
        <w:rPr>
          <w:rFonts w:ascii="Times New Roman" w:hAnsi="Times New Roman" w:cs="Times New Roman"/>
          <w:shd w:val="clear" w:color="auto" w:fill="FFFFFF"/>
        </w:rPr>
        <w:t xml:space="preserve"> </w:t>
      </w:r>
      <w:r w:rsidR="003D4FA3">
        <w:rPr>
          <w:rFonts w:ascii="Times New Roman" w:hAnsi="Times New Roman" w:cs="Times New Roman"/>
          <w:shd w:val="clear" w:color="auto" w:fill="FFFFFF"/>
        </w:rPr>
        <w:t xml:space="preserve">financial </w:t>
      </w:r>
      <w:r w:rsidR="00CF1175" w:rsidRPr="004451EE">
        <w:rPr>
          <w:rFonts w:ascii="Times New Roman" w:hAnsi="Times New Roman" w:cs="Times New Roman"/>
          <w:shd w:val="clear" w:color="auto" w:fill="FFFFFF"/>
        </w:rPr>
        <w:t>interests to the Commonwealth of Virginia</w:t>
      </w:r>
      <w:r w:rsidR="00CF1175">
        <w:rPr>
          <w:rFonts w:ascii="Times New Roman" w:hAnsi="Times New Roman" w:cs="Times New Roman"/>
          <w:shd w:val="clear" w:color="auto" w:fill="FFFFFF"/>
        </w:rPr>
        <w:t xml:space="preserve"> that they or </w:t>
      </w:r>
      <w:r w:rsidR="00A26CB2">
        <w:rPr>
          <w:rFonts w:ascii="Times New Roman" w:hAnsi="Times New Roman" w:cs="Times New Roman"/>
          <w:shd w:val="clear" w:color="auto" w:fill="FFFFFF"/>
        </w:rPr>
        <w:t>an</w:t>
      </w:r>
      <w:r w:rsidR="00CF1175" w:rsidRPr="004451EE">
        <w:rPr>
          <w:rFonts w:ascii="Times New Roman" w:hAnsi="Times New Roman" w:cs="Times New Roman"/>
          <w:shd w:val="clear" w:color="auto" w:fill="FFFFFF"/>
        </w:rPr>
        <w:t xml:space="preserve"> immediate family </w:t>
      </w:r>
      <w:r w:rsidR="00A26CB2">
        <w:rPr>
          <w:rFonts w:ascii="Times New Roman" w:hAnsi="Times New Roman" w:cs="Times New Roman"/>
          <w:shd w:val="clear" w:color="auto" w:fill="FFFFFF"/>
        </w:rPr>
        <w:t>member</w:t>
      </w:r>
      <w:r w:rsidR="00976717">
        <w:rPr>
          <w:rFonts w:ascii="Times New Roman" w:hAnsi="Times New Roman" w:cs="Times New Roman"/>
          <w:shd w:val="clear" w:color="auto" w:fill="FFFFFF"/>
        </w:rPr>
        <w:t xml:space="preserve"> hold</w:t>
      </w:r>
      <w:r w:rsidR="00CF1175">
        <w:rPr>
          <w:rFonts w:ascii="Times New Roman" w:hAnsi="Times New Roman" w:cs="Times New Roman"/>
          <w:shd w:val="clear" w:color="auto" w:fill="FFFFFF"/>
        </w:rPr>
        <w:t xml:space="preserve">. Disclosure to the Commonwealth is required by Virginia Tech employees </w:t>
      </w:r>
      <w:r w:rsidR="00CF1175" w:rsidRPr="004451EE">
        <w:rPr>
          <w:rFonts w:ascii="Times New Roman" w:hAnsi="Times New Roman" w:cs="Times New Roman"/>
          <w:shd w:val="clear" w:color="auto" w:fill="FFFFFF"/>
        </w:rPr>
        <w:t xml:space="preserve">when they 1) are </w:t>
      </w:r>
      <w:r w:rsidR="00CF1175">
        <w:rPr>
          <w:rFonts w:ascii="Times New Roman" w:hAnsi="Times New Roman" w:cs="Times New Roman"/>
          <w:shd w:val="clear" w:color="auto" w:fill="FFFFFF"/>
        </w:rPr>
        <w:t>designated</w:t>
      </w:r>
      <w:r w:rsidR="00CF1175" w:rsidRPr="004451EE">
        <w:rPr>
          <w:rFonts w:ascii="Times New Roman" w:hAnsi="Times New Roman" w:cs="Times New Roman"/>
          <w:shd w:val="clear" w:color="auto" w:fill="FFFFFF"/>
        </w:rPr>
        <w:t xml:space="preserve"> by </w:t>
      </w:r>
      <w:r w:rsidR="00E56A63">
        <w:rPr>
          <w:rFonts w:ascii="Times New Roman" w:hAnsi="Times New Roman" w:cs="Times New Roman"/>
          <w:shd w:val="clear" w:color="auto" w:fill="FFFFFF"/>
        </w:rPr>
        <w:t>Human Resources</w:t>
      </w:r>
      <w:r w:rsidR="006A149F">
        <w:rPr>
          <w:rFonts w:ascii="Times New Roman" w:hAnsi="Times New Roman" w:cs="Times New Roman"/>
          <w:shd w:val="clear" w:color="auto" w:fill="FFFFFF"/>
        </w:rPr>
        <w:t xml:space="preserve"> </w:t>
      </w:r>
      <w:r w:rsidR="00CF1175">
        <w:rPr>
          <w:rFonts w:ascii="Times New Roman" w:hAnsi="Times New Roman" w:cs="Times New Roman"/>
          <w:shd w:val="clear" w:color="auto" w:fill="FFFFFF"/>
        </w:rPr>
        <w:t>as being</w:t>
      </w:r>
      <w:r w:rsidR="006A149F">
        <w:rPr>
          <w:rFonts w:ascii="Times New Roman" w:hAnsi="Times New Roman" w:cs="Times New Roman"/>
          <w:shd w:val="clear" w:color="auto" w:fill="FFFFFF"/>
        </w:rPr>
        <w:t xml:space="preserve"> in a </w:t>
      </w:r>
      <w:r w:rsidR="00CF1175" w:rsidRPr="004451EE">
        <w:rPr>
          <w:rFonts w:ascii="Times New Roman" w:hAnsi="Times New Roman" w:cs="Times New Roman"/>
          <w:shd w:val="clear" w:color="auto" w:fill="FFFFFF"/>
        </w:rPr>
        <w:t xml:space="preserve">position of trust or 2) have an approved exception for </w:t>
      </w:r>
      <w:r w:rsidR="002A16D4">
        <w:rPr>
          <w:rFonts w:ascii="Times New Roman" w:hAnsi="Times New Roman" w:cs="Times New Roman"/>
          <w:shd w:val="clear" w:color="auto" w:fill="FFFFFF"/>
        </w:rPr>
        <w:t>a</w:t>
      </w:r>
      <w:r w:rsidR="006A149F">
        <w:rPr>
          <w:rFonts w:ascii="Times New Roman" w:hAnsi="Times New Roman" w:cs="Times New Roman"/>
          <w:shd w:val="clear" w:color="auto" w:fill="FFFFFF"/>
        </w:rPr>
        <w:t xml:space="preserve"> financial interest in a business that is a party to a contract</w:t>
      </w:r>
      <w:r w:rsidR="00EA459B">
        <w:rPr>
          <w:rFonts w:ascii="Times New Roman" w:hAnsi="Times New Roman" w:cs="Times New Roman"/>
          <w:shd w:val="clear" w:color="auto" w:fill="FFFFFF"/>
        </w:rPr>
        <w:t>/transaction</w:t>
      </w:r>
      <w:r w:rsidR="006A149F">
        <w:rPr>
          <w:rFonts w:ascii="Times New Roman" w:hAnsi="Times New Roman" w:cs="Times New Roman"/>
          <w:shd w:val="clear" w:color="auto" w:fill="FFFFFF"/>
        </w:rPr>
        <w:t xml:space="preserve"> with Virginia Tech</w:t>
      </w:r>
      <w:r>
        <w:rPr>
          <w:rFonts w:ascii="Times New Roman" w:hAnsi="Times New Roman" w:cs="Times New Roman"/>
          <w:shd w:val="clear" w:color="auto" w:fill="FFFFFF"/>
        </w:rPr>
        <w:t xml:space="preserve">. </w:t>
      </w:r>
      <w:r w:rsidR="00A94493">
        <w:rPr>
          <w:rFonts w:ascii="Times New Roman" w:hAnsi="Times New Roman" w:cs="Times New Roman"/>
          <w:shd w:val="clear" w:color="auto" w:fill="FFFFFF"/>
        </w:rPr>
        <w:t xml:space="preserve">Human Resources </w:t>
      </w:r>
      <w:r w:rsidR="00A94493" w:rsidRPr="006C7DEE">
        <w:rPr>
          <w:rFonts w:ascii="Times New Roman" w:hAnsi="Times New Roman" w:cs="Times New Roman"/>
          <w:shd w:val="clear" w:color="auto" w:fill="FFFFFF"/>
        </w:rPr>
        <w:t>will contact employees</w:t>
      </w:r>
      <w:r w:rsidR="00A94493">
        <w:rPr>
          <w:rFonts w:ascii="Times New Roman" w:hAnsi="Times New Roman" w:cs="Times New Roman"/>
          <w:shd w:val="clear" w:color="auto" w:fill="FFFFFF"/>
        </w:rPr>
        <w:t xml:space="preserve"> directly</w:t>
      </w:r>
      <w:r w:rsidR="00A94493" w:rsidRPr="006C7DEE">
        <w:rPr>
          <w:rFonts w:ascii="Times New Roman" w:hAnsi="Times New Roman" w:cs="Times New Roman"/>
          <w:shd w:val="clear" w:color="auto" w:fill="FFFFFF"/>
        </w:rPr>
        <w:t xml:space="preserve"> if this disclosure re</w:t>
      </w:r>
      <w:r w:rsidR="00A94493">
        <w:rPr>
          <w:rFonts w:ascii="Times New Roman" w:hAnsi="Times New Roman" w:cs="Times New Roman"/>
          <w:shd w:val="clear" w:color="auto" w:fill="FFFFFF"/>
        </w:rPr>
        <w:t>quirement applies to them, including the deadlines for completion</w:t>
      </w:r>
      <w:r w:rsidR="00A94493" w:rsidRPr="0026668C">
        <w:rPr>
          <w:rFonts w:ascii="Times New Roman" w:hAnsi="Times New Roman" w:cs="Times New Roman"/>
          <w:shd w:val="clear" w:color="auto" w:fill="FFFFFF"/>
        </w:rPr>
        <w:t xml:space="preserve"> and potential penalties for non</w:t>
      </w:r>
      <w:r w:rsidR="00A94493">
        <w:rPr>
          <w:rFonts w:ascii="Times New Roman" w:hAnsi="Times New Roman" w:cs="Times New Roman"/>
          <w:shd w:val="clear" w:color="auto" w:fill="FFFFFF"/>
        </w:rPr>
        <w:t>-</w:t>
      </w:r>
      <w:r w:rsidR="00A94493" w:rsidRPr="0026668C">
        <w:rPr>
          <w:rFonts w:ascii="Times New Roman" w:hAnsi="Times New Roman" w:cs="Times New Roman"/>
          <w:shd w:val="clear" w:color="auto" w:fill="FFFFFF"/>
        </w:rPr>
        <w:t>compliance under the Act.</w:t>
      </w:r>
    </w:p>
    <w:p w14:paraId="30DAA3DF" w14:textId="210A8FEC" w:rsidR="00CF1175" w:rsidRDefault="00B62E05" w:rsidP="003F4234">
      <w:pPr>
        <w:spacing w:before="240" w:after="0"/>
        <w:ind w:left="720"/>
        <w:rPr>
          <w:rFonts w:ascii="Times New Roman" w:hAnsi="Times New Roman" w:cs="Times New Roman"/>
          <w:shd w:val="clear" w:color="auto" w:fill="FFFFFF"/>
        </w:rPr>
      </w:pPr>
      <w:r>
        <w:rPr>
          <w:rFonts w:ascii="Times New Roman" w:hAnsi="Times New Roman" w:cs="Times New Roman"/>
          <w:shd w:val="clear" w:color="auto" w:fill="FFFFFF"/>
        </w:rPr>
        <w:t>D</w:t>
      </w:r>
      <w:r w:rsidR="00CF1175">
        <w:rPr>
          <w:rFonts w:ascii="Times New Roman" w:hAnsi="Times New Roman" w:cs="Times New Roman"/>
          <w:shd w:val="clear" w:color="auto" w:fill="FFFFFF"/>
        </w:rPr>
        <w:t xml:space="preserve">isclosing to the Commonwealth is called filing, and the form is known as the Statement of Economic Interests (or </w:t>
      </w:r>
      <w:r w:rsidR="005D3501">
        <w:rPr>
          <w:rFonts w:ascii="Times New Roman" w:hAnsi="Times New Roman" w:cs="Times New Roman"/>
          <w:shd w:val="clear" w:color="auto" w:fill="FFFFFF"/>
        </w:rPr>
        <w:t>SOEI</w:t>
      </w:r>
      <w:r w:rsidR="00CF1175">
        <w:rPr>
          <w:rFonts w:ascii="Times New Roman" w:hAnsi="Times New Roman" w:cs="Times New Roman"/>
          <w:shd w:val="clear" w:color="auto" w:fill="FFFFFF"/>
        </w:rPr>
        <w:t xml:space="preserve">). Employees who are required to complete an </w:t>
      </w:r>
      <w:r w:rsidR="005D3501">
        <w:rPr>
          <w:rFonts w:ascii="Times New Roman" w:hAnsi="Times New Roman" w:cs="Times New Roman"/>
          <w:shd w:val="clear" w:color="auto" w:fill="FFFFFF"/>
        </w:rPr>
        <w:t>SOEI</w:t>
      </w:r>
      <w:r w:rsidR="00CF1175">
        <w:rPr>
          <w:rFonts w:ascii="Times New Roman" w:hAnsi="Times New Roman" w:cs="Times New Roman"/>
          <w:shd w:val="clear" w:color="auto" w:fill="FFFFFF"/>
        </w:rPr>
        <w:t xml:space="preserve"> are known as </w:t>
      </w:r>
      <w:r w:rsidR="005D3501">
        <w:rPr>
          <w:rFonts w:ascii="Times New Roman" w:hAnsi="Times New Roman" w:cs="Times New Roman"/>
          <w:shd w:val="clear" w:color="auto" w:fill="FFFFFF"/>
        </w:rPr>
        <w:t>SOEI</w:t>
      </w:r>
      <w:r w:rsidR="00CF1175">
        <w:rPr>
          <w:rFonts w:ascii="Times New Roman" w:hAnsi="Times New Roman" w:cs="Times New Roman"/>
          <w:shd w:val="clear" w:color="auto" w:fill="FFFFFF"/>
        </w:rPr>
        <w:t xml:space="preserve"> filers (or filers). </w:t>
      </w:r>
      <w:r w:rsidR="00976717">
        <w:rPr>
          <w:rFonts w:ascii="Times New Roman" w:hAnsi="Times New Roman" w:cs="Times New Roman"/>
          <w:shd w:val="clear" w:color="auto" w:fill="FFFFFF"/>
        </w:rPr>
        <w:t>Filing is required initially (when hired or when an exception is approved) and annually thereafter (throughout one’s employment or when the last contract closes, whichever comes later).</w:t>
      </w:r>
    </w:p>
    <w:p w14:paraId="51CE5EBB" w14:textId="77777777" w:rsidR="00A26CB2" w:rsidRDefault="00A26CB2" w:rsidP="003F4234">
      <w:pPr>
        <w:spacing w:after="0"/>
        <w:ind w:left="720"/>
        <w:rPr>
          <w:rFonts w:ascii="Times New Roman" w:hAnsi="Times New Roman" w:cs="Times New Roman"/>
          <w:shd w:val="clear" w:color="auto" w:fill="FFFFFF"/>
        </w:rPr>
      </w:pPr>
    </w:p>
    <w:p w14:paraId="26223A60" w14:textId="427E3E57" w:rsidR="00A26CB2" w:rsidRPr="006E6190" w:rsidRDefault="00A26CB2" w:rsidP="003F4234">
      <w:pPr>
        <w:spacing w:after="0"/>
        <w:ind w:left="720"/>
        <w:rPr>
          <w:rFonts w:ascii="Times New Roman" w:hAnsi="Times New Roman" w:cs="Times New Roman"/>
          <w:shd w:val="clear" w:color="auto" w:fill="FFFFFF"/>
        </w:rPr>
      </w:pPr>
      <w:r>
        <w:rPr>
          <w:rFonts w:ascii="Times New Roman" w:hAnsi="Times New Roman" w:cs="Times New Roman"/>
          <w:shd w:val="clear" w:color="auto" w:fill="FFFFFF"/>
        </w:rPr>
        <w:t>T</w:t>
      </w:r>
      <w:r w:rsidRPr="001646F0">
        <w:rPr>
          <w:rFonts w:ascii="Times New Roman" w:hAnsi="Times New Roman" w:cs="Times New Roman"/>
          <w:shd w:val="clear" w:color="auto" w:fill="FFFFFF"/>
        </w:rPr>
        <w:t>raining</w:t>
      </w:r>
      <w:r>
        <w:rPr>
          <w:rFonts w:ascii="Times New Roman" w:hAnsi="Times New Roman" w:cs="Times New Roman"/>
          <w:shd w:val="clear" w:color="auto" w:fill="FFFFFF"/>
        </w:rPr>
        <w:t xml:space="preserve"> for </w:t>
      </w:r>
      <w:r w:rsidR="005D3501">
        <w:rPr>
          <w:rFonts w:ascii="Times New Roman" w:hAnsi="Times New Roman" w:cs="Times New Roman"/>
          <w:shd w:val="clear" w:color="auto" w:fill="FFFFFF"/>
        </w:rPr>
        <w:t>SOEI</w:t>
      </w:r>
      <w:r>
        <w:rPr>
          <w:rFonts w:ascii="Times New Roman" w:hAnsi="Times New Roman" w:cs="Times New Roman"/>
          <w:shd w:val="clear" w:color="auto" w:fill="FFFFFF"/>
        </w:rPr>
        <w:t xml:space="preserve"> filers is</w:t>
      </w:r>
      <w:r w:rsidRPr="001646F0">
        <w:rPr>
          <w:rFonts w:ascii="Times New Roman" w:hAnsi="Times New Roman" w:cs="Times New Roman"/>
          <w:shd w:val="clear" w:color="auto" w:fill="FFFFFF"/>
        </w:rPr>
        <w:t xml:space="preserve"> provided by the Virginia Conflict of Interest and Ethics Advisory Council</w:t>
      </w:r>
      <w:r>
        <w:rPr>
          <w:rFonts w:ascii="Times New Roman" w:hAnsi="Times New Roman" w:cs="Times New Roman"/>
          <w:shd w:val="clear" w:color="auto" w:fill="FFFFFF"/>
        </w:rPr>
        <w:t>,</w:t>
      </w:r>
      <w:r w:rsidRPr="001646F0">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and </w:t>
      </w:r>
      <w:r w:rsidRPr="001646F0">
        <w:rPr>
          <w:rFonts w:ascii="Times New Roman" w:hAnsi="Times New Roman" w:cs="Times New Roman"/>
          <w:shd w:val="clear" w:color="auto" w:fill="FFFFFF"/>
        </w:rPr>
        <w:t xml:space="preserve">is required initially and every two years. </w:t>
      </w:r>
      <w:bookmarkStart w:id="9" w:name="_Hlk81397365"/>
      <w:r w:rsidRPr="001646F0">
        <w:rPr>
          <w:rFonts w:ascii="Times New Roman" w:hAnsi="Times New Roman" w:cs="Times New Roman"/>
          <w:shd w:val="clear" w:color="auto" w:fill="FFFFFF"/>
        </w:rPr>
        <w:t xml:space="preserve">Note that this requirement is in addition to the Virginia Tech-specific </w:t>
      </w:r>
      <w:r>
        <w:rPr>
          <w:rFonts w:ascii="Times New Roman" w:hAnsi="Times New Roman" w:cs="Times New Roman"/>
          <w:shd w:val="clear" w:color="auto" w:fill="FFFFFF"/>
        </w:rPr>
        <w:t>COI training required for Investigators</w:t>
      </w:r>
      <w:r w:rsidRPr="001646F0">
        <w:rPr>
          <w:rFonts w:ascii="Times New Roman" w:hAnsi="Times New Roman" w:cs="Times New Roman"/>
          <w:shd w:val="clear" w:color="auto" w:fill="FFFFFF"/>
        </w:rPr>
        <w:t xml:space="preserve"> on sponsored </w:t>
      </w:r>
      <w:r>
        <w:rPr>
          <w:rFonts w:ascii="Times New Roman" w:hAnsi="Times New Roman" w:cs="Times New Roman"/>
          <w:shd w:val="clear" w:color="auto" w:fill="FFFFFF"/>
        </w:rPr>
        <w:t xml:space="preserve">research </w:t>
      </w:r>
      <w:r w:rsidRPr="001646F0">
        <w:rPr>
          <w:rFonts w:ascii="Times New Roman" w:hAnsi="Times New Roman" w:cs="Times New Roman"/>
          <w:shd w:val="clear" w:color="auto" w:fill="FFFFFF"/>
        </w:rPr>
        <w:t>projects.</w:t>
      </w:r>
      <w:r>
        <w:rPr>
          <w:rFonts w:ascii="Times New Roman" w:hAnsi="Times New Roman" w:cs="Times New Roman"/>
          <w:shd w:val="clear" w:color="auto" w:fill="FFFFFF"/>
        </w:rPr>
        <w:t xml:space="preserve"> </w:t>
      </w:r>
      <w:r w:rsidR="005D3501">
        <w:rPr>
          <w:rFonts w:ascii="Times New Roman" w:hAnsi="Times New Roman" w:cs="Times New Roman"/>
          <w:shd w:val="clear" w:color="auto" w:fill="FFFFFF"/>
        </w:rPr>
        <w:t>SOEI</w:t>
      </w:r>
      <w:r>
        <w:rPr>
          <w:rFonts w:ascii="Times New Roman" w:hAnsi="Times New Roman" w:cs="Times New Roman"/>
          <w:shd w:val="clear" w:color="auto" w:fill="FFFFFF"/>
        </w:rPr>
        <w:t xml:space="preserve"> filers</w:t>
      </w:r>
      <w:r w:rsidRPr="001646F0">
        <w:rPr>
          <w:rFonts w:ascii="Times New Roman" w:hAnsi="Times New Roman" w:cs="Times New Roman"/>
          <w:shd w:val="clear" w:color="auto" w:fill="FFFFFF"/>
        </w:rPr>
        <w:t xml:space="preserve"> must continue to </w:t>
      </w:r>
      <w:r>
        <w:rPr>
          <w:rFonts w:ascii="Times New Roman" w:hAnsi="Times New Roman" w:cs="Times New Roman"/>
          <w:shd w:val="clear" w:color="auto" w:fill="FFFFFF"/>
        </w:rPr>
        <w:t xml:space="preserve">disclose financial </w:t>
      </w:r>
      <w:r w:rsidRPr="001646F0">
        <w:rPr>
          <w:rFonts w:ascii="Times New Roman" w:hAnsi="Times New Roman" w:cs="Times New Roman"/>
          <w:shd w:val="clear" w:color="auto" w:fill="FFFFFF"/>
        </w:rPr>
        <w:t>interests to Virginia Tech</w:t>
      </w:r>
      <w:r>
        <w:rPr>
          <w:rFonts w:ascii="Times New Roman" w:hAnsi="Times New Roman" w:cs="Times New Roman"/>
          <w:shd w:val="clear" w:color="auto" w:fill="FFFFFF"/>
        </w:rPr>
        <w:t xml:space="preserve"> and take research COI training</w:t>
      </w:r>
      <w:r w:rsidRPr="001646F0">
        <w:rPr>
          <w:rFonts w:ascii="Times New Roman" w:hAnsi="Times New Roman" w:cs="Times New Roman"/>
          <w:shd w:val="clear" w:color="auto" w:fill="FFFFFF"/>
        </w:rPr>
        <w:t>, as needed.</w:t>
      </w:r>
      <w:bookmarkEnd w:id="9"/>
    </w:p>
    <w:bookmarkEnd w:id="8"/>
    <w:p w14:paraId="383E6061" w14:textId="77777777" w:rsidR="00FC12B0" w:rsidRPr="00FC12B0" w:rsidRDefault="00FC12B0" w:rsidP="003F4234">
      <w:pPr>
        <w:pStyle w:val="ListParagraph"/>
        <w:numPr>
          <w:ilvl w:val="0"/>
          <w:numId w:val="1"/>
        </w:numPr>
        <w:spacing w:before="240" w:after="240"/>
        <w:ind w:left="180" w:firstLine="0"/>
        <w:jc w:val="left"/>
        <w:rPr>
          <w:rFonts w:ascii="Arial" w:hAnsi="Arial" w:cs="Arial"/>
          <w:b/>
          <w:color w:val="861F41"/>
          <w:sz w:val="32"/>
          <w:szCs w:val="32"/>
        </w:rPr>
      </w:pPr>
      <w:r w:rsidRPr="00FC12B0">
        <w:rPr>
          <w:rFonts w:ascii="Arial" w:hAnsi="Arial" w:cs="Arial"/>
          <w:b/>
          <w:color w:val="861F41"/>
          <w:sz w:val="32"/>
          <w:szCs w:val="32"/>
        </w:rPr>
        <w:t>Procedures</w:t>
      </w:r>
    </w:p>
    <w:p w14:paraId="7D35B17B" w14:textId="2B4819A8" w:rsidR="006D7246" w:rsidRDefault="006C7DEE" w:rsidP="003F4234">
      <w:pPr>
        <w:ind w:left="180" w:firstLine="540"/>
        <w:rPr>
          <w:rFonts w:ascii="Arial" w:hAnsi="Arial" w:cs="Arial"/>
          <w:b/>
          <w:sz w:val="28"/>
          <w:szCs w:val="28"/>
          <w:shd w:val="clear" w:color="auto" w:fill="FFFFFF"/>
        </w:rPr>
      </w:pPr>
      <w:r w:rsidRPr="006A36C9">
        <w:rPr>
          <w:rFonts w:ascii="Arial" w:hAnsi="Arial" w:cs="Arial"/>
          <w:b/>
          <w:sz w:val="28"/>
          <w:szCs w:val="28"/>
          <w:shd w:val="clear" w:color="auto" w:fill="FFFFFF"/>
        </w:rPr>
        <w:t>3</w:t>
      </w:r>
      <w:r w:rsidR="006A36C9" w:rsidRPr="006A36C9">
        <w:rPr>
          <w:rFonts w:ascii="Arial" w:hAnsi="Arial" w:cs="Arial"/>
          <w:b/>
          <w:sz w:val="28"/>
          <w:szCs w:val="28"/>
          <w:shd w:val="clear" w:color="auto" w:fill="FFFFFF"/>
        </w:rPr>
        <w:t>.</w:t>
      </w:r>
      <w:r w:rsidR="00CF1175">
        <w:rPr>
          <w:rFonts w:ascii="Arial" w:hAnsi="Arial" w:cs="Arial"/>
          <w:b/>
          <w:sz w:val="28"/>
          <w:szCs w:val="28"/>
          <w:shd w:val="clear" w:color="auto" w:fill="FFFFFF"/>
        </w:rPr>
        <w:t>1</w:t>
      </w:r>
      <w:r w:rsidR="006F2D94" w:rsidRPr="006A36C9">
        <w:rPr>
          <w:rFonts w:ascii="Arial" w:hAnsi="Arial" w:cs="Arial"/>
          <w:b/>
          <w:sz w:val="28"/>
          <w:szCs w:val="28"/>
          <w:shd w:val="clear" w:color="auto" w:fill="FFFFFF"/>
        </w:rPr>
        <w:t xml:space="preserve"> </w:t>
      </w:r>
      <w:r w:rsidR="007D2C31">
        <w:rPr>
          <w:rFonts w:ascii="Arial" w:hAnsi="Arial" w:cs="Arial"/>
          <w:b/>
          <w:sz w:val="28"/>
          <w:szCs w:val="28"/>
          <w:shd w:val="clear" w:color="auto" w:fill="FFFFFF"/>
        </w:rPr>
        <w:t>Overview</w:t>
      </w:r>
    </w:p>
    <w:p w14:paraId="69B34058" w14:textId="77777777" w:rsidR="000F08D9" w:rsidRDefault="00967248" w:rsidP="000F08D9">
      <w:pPr>
        <w:spacing w:before="240" w:after="0"/>
        <w:ind w:left="720"/>
        <w:rPr>
          <w:rFonts w:ascii="Times New Roman" w:hAnsi="Times New Roman" w:cs="Times New Roman"/>
          <w:shd w:val="clear" w:color="auto" w:fill="FFFFFF"/>
        </w:rPr>
      </w:pPr>
      <w:bookmarkStart w:id="10" w:name="_Hlk83116794"/>
      <w:r>
        <w:rPr>
          <w:rFonts w:ascii="Times New Roman" w:hAnsi="Times New Roman" w:cs="Times New Roman"/>
          <w:shd w:val="clear" w:color="auto" w:fill="FFFFFF"/>
        </w:rPr>
        <w:lastRenderedPageBreak/>
        <w:t>T</w:t>
      </w:r>
      <w:r w:rsidRPr="00597B45">
        <w:rPr>
          <w:rFonts w:ascii="Times New Roman" w:hAnsi="Times New Roman" w:cs="Times New Roman"/>
          <w:shd w:val="clear" w:color="auto" w:fill="FFFFFF"/>
        </w:rPr>
        <w:t xml:space="preserve">he university’s disclosure system is designed so that the same relationship </w:t>
      </w:r>
      <w:r>
        <w:rPr>
          <w:rFonts w:ascii="Times New Roman" w:hAnsi="Times New Roman" w:cs="Times New Roman"/>
          <w:shd w:val="clear" w:color="auto" w:fill="FFFFFF"/>
        </w:rPr>
        <w:t xml:space="preserve">doesn’t have to be disclosed </w:t>
      </w:r>
      <w:r w:rsidRPr="00597B45">
        <w:rPr>
          <w:rFonts w:ascii="Times New Roman" w:hAnsi="Times New Roman" w:cs="Times New Roman"/>
          <w:shd w:val="clear" w:color="auto" w:fill="FFFFFF"/>
        </w:rPr>
        <w:t xml:space="preserve">multiple times (e.g., an additional commitment disclosure will </w:t>
      </w:r>
      <w:r>
        <w:rPr>
          <w:rFonts w:ascii="Times New Roman" w:hAnsi="Times New Roman" w:cs="Times New Roman"/>
          <w:shd w:val="clear" w:color="auto" w:fill="FFFFFF"/>
        </w:rPr>
        <w:t xml:space="preserve">also </w:t>
      </w:r>
      <w:r w:rsidRPr="00597B45">
        <w:rPr>
          <w:rFonts w:ascii="Times New Roman" w:hAnsi="Times New Roman" w:cs="Times New Roman"/>
          <w:shd w:val="clear" w:color="auto" w:fill="FFFFFF"/>
        </w:rPr>
        <w:t>cover financial interest disclosure requirements</w:t>
      </w:r>
      <w:r>
        <w:rPr>
          <w:rFonts w:ascii="Times New Roman" w:hAnsi="Times New Roman" w:cs="Times New Roman"/>
          <w:shd w:val="clear" w:color="auto" w:fill="FFFFFF"/>
        </w:rPr>
        <w:t>, as outlined in this policy</w:t>
      </w:r>
      <w:r w:rsidRPr="00597B45">
        <w:rPr>
          <w:rFonts w:ascii="Times New Roman" w:hAnsi="Times New Roman" w:cs="Times New Roman"/>
          <w:shd w:val="clear" w:color="auto" w:fill="FFFFFF"/>
        </w:rPr>
        <w:t>). In these cases, the commitment aspect is assessed by the supervisor and the interest aspect is assessed by the appointed university personnel</w:t>
      </w:r>
      <w:r>
        <w:rPr>
          <w:rFonts w:ascii="Times New Roman" w:hAnsi="Times New Roman" w:cs="Times New Roman"/>
          <w:shd w:val="clear" w:color="auto" w:fill="FFFFFF"/>
        </w:rPr>
        <w:t xml:space="preserve"> in an automated, synchronous process</w:t>
      </w:r>
      <w:r w:rsidRPr="00597B45">
        <w:rPr>
          <w:rFonts w:ascii="Times New Roman" w:hAnsi="Times New Roman" w:cs="Times New Roman"/>
          <w:shd w:val="clear" w:color="auto" w:fill="FFFFFF"/>
        </w:rPr>
        <w:t>.</w:t>
      </w:r>
      <w:r>
        <w:rPr>
          <w:rFonts w:ascii="Times New Roman" w:hAnsi="Times New Roman" w:cs="Times New Roman"/>
          <w:shd w:val="clear" w:color="auto" w:fill="FFFFFF"/>
        </w:rPr>
        <w:t xml:space="preserve"> When the employee’s supervisor is the owner of the company for which the employee is seeking permission to work, the disclosure should be routed to the supervisor’s supervisor (or until an impartial supervisory level is reached). </w:t>
      </w:r>
    </w:p>
    <w:p w14:paraId="22ACF543" w14:textId="04667B22" w:rsidR="000F08D9" w:rsidRDefault="00DF02E5" w:rsidP="000F08D9">
      <w:pPr>
        <w:spacing w:before="240" w:after="0"/>
        <w:ind w:left="720"/>
        <w:rPr>
          <w:rFonts w:ascii="Times New Roman" w:hAnsi="Times New Roman" w:cs="Times New Roman"/>
          <w:color w:val="000000"/>
          <w:shd w:val="clear" w:color="auto" w:fill="FFFFFF"/>
        </w:rPr>
      </w:pPr>
      <w:r>
        <w:rPr>
          <w:rFonts w:ascii="Times New Roman" w:hAnsi="Times New Roman" w:cs="Times New Roman"/>
          <w:shd w:val="clear" w:color="auto" w:fill="FFFFFF"/>
        </w:rPr>
        <w:t>Employment</w:t>
      </w:r>
      <w:r w:rsidR="007C3821" w:rsidRPr="00080E98">
        <w:rPr>
          <w:rFonts w:ascii="Times New Roman" w:hAnsi="Times New Roman" w:cs="Times New Roman"/>
          <w:shd w:val="clear" w:color="auto" w:fill="FFFFFF"/>
        </w:rPr>
        <w:t xml:space="preserve"> of faculty or staff in employee-owned businesses </w:t>
      </w:r>
      <w:bookmarkEnd w:id="10"/>
      <w:r w:rsidR="007C3821" w:rsidRPr="00080E98">
        <w:rPr>
          <w:rFonts w:ascii="Times New Roman" w:hAnsi="Times New Roman" w:cs="Times New Roman"/>
          <w:shd w:val="clear" w:color="auto" w:fill="FFFFFF"/>
        </w:rPr>
        <w:t xml:space="preserve">requires careful </w:t>
      </w:r>
      <w:r w:rsidR="007C3821">
        <w:rPr>
          <w:rFonts w:ascii="Times New Roman" w:hAnsi="Times New Roman" w:cs="Times New Roman"/>
          <w:shd w:val="clear" w:color="auto" w:fill="FFFFFF"/>
        </w:rPr>
        <w:t xml:space="preserve">consideration, particularly when there is a risk of </w:t>
      </w:r>
      <w:r w:rsidR="007A3F5A">
        <w:rPr>
          <w:rFonts w:ascii="Times New Roman" w:hAnsi="Times New Roman" w:cs="Times New Roman"/>
          <w:shd w:val="clear" w:color="auto" w:fill="FFFFFF"/>
        </w:rPr>
        <w:t xml:space="preserve">performance </w:t>
      </w:r>
      <w:r w:rsidR="007C3821">
        <w:rPr>
          <w:rFonts w:ascii="Times New Roman" w:hAnsi="Times New Roman" w:cs="Times New Roman"/>
          <w:shd w:val="clear" w:color="auto" w:fill="FFFFFF"/>
        </w:rPr>
        <w:t>bias</w:t>
      </w:r>
      <w:r w:rsidR="007A3F5A">
        <w:rPr>
          <w:rFonts w:ascii="Times New Roman" w:hAnsi="Times New Roman" w:cs="Times New Roman"/>
          <w:shd w:val="clear" w:color="auto" w:fill="FFFFFF"/>
        </w:rPr>
        <w:t xml:space="preserve"> </w:t>
      </w:r>
      <w:r>
        <w:rPr>
          <w:rFonts w:ascii="Times New Roman" w:hAnsi="Times New Roman" w:cs="Times New Roman"/>
          <w:shd w:val="clear" w:color="auto" w:fill="FFFFFF"/>
        </w:rPr>
        <w:t>when a faculty or staff member works for a company owned by their supervisor</w:t>
      </w:r>
      <w:r w:rsidR="007C3821" w:rsidRPr="00080E98">
        <w:rPr>
          <w:rFonts w:ascii="Times New Roman" w:hAnsi="Times New Roman" w:cs="Times New Roman"/>
          <w:shd w:val="clear" w:color="auto" w:fill="FFFFFF"/>
        </w:rPr>
        <w:t xml:space="preserve">. Any such employment must be approved </w:t>
      </w:r>
      <w:r w:rsidR="007C3821" w:rsidRPr="00DE47C1">
        <w:rPr>
          <w:rFonts w:ascii="Times New Roman" w:hAnsi="Times New Roman" w:cs="Times New Roman"/>
          <w:shd w:val="clear" w:color="auto" w:fill="FFFFFF"/>
        </w:rPr>
        <w:t>as required by</w:t>
      </w:r>
      <w:r w:rsidR="007C3821">
        <w:rPr>
          <w:rFonts w:ascii="Times New Roman" w:hAnsi="Times New Roman" w:cs="Times New Roman"/>
          <w:shd w:val="clear" w:color="auto" w:fill="FFFFFF"/>
        </w:rPr>
        <w:t xml:space="preserve"> the</w:t>
      </w:r>
      <w:r w:rsidR="007C3821" w:rsidRPr="00DE47C1">
        <w:rPr>
          <w:rFonts w:ascii="Times New Roman" w:hAnsi="Times New Roman" w:cs="Times New Roman"/>
          <w:shd w:val="clear" w:color="auto" w:fill="FFFFFF"/>
        </w:rPr>
        <w:t xml:space="preserve"> </w:t>
      </w:r>
      <w:hyperlink r:id="rId26" w:anchor="2.25" w:history="1">
        <w:r w:rsidR="000F08D9" w:rsidRPr="000F08D9">
          <w:rPr>
            <w:rStyle w:val="Hyperlink"/>
            <w:rFonts w:ascii="Times New Roman" w:hAnsi="Times New Roman" w:cs="Times New Roman"/>
            <w:i/>
            <w:shd w:val="clear" w:color="auto" w:fill="FFFFFF"/>
          </w:rPr>
          <w:t>Consulting and Outside Employment</w:t>
        </w:r>
        <w:r w:rsidR="000F08D9">
          <w:rPr>
            <w:rStyle w:val="Hyperlink"/>
            <w:rFonts w:ascii="Times New Roman" w:hAnsi="Times New Roman" w:cs="Times New Roman"/>
            <w:u w:val="none"/>
            <w:shd w:val="clear" w:color="auto" w:fill="FFFFFF"/>
          </w:rPr>
          <w:t xml:space="preserve"> </w:t>
        </w:r>
      </w:hyperlink>
      <w:r w:rsidR="000F08D9" w:rsidRPr="000F08D9">
        <w:rPr>
          <w:rStyle w:val="Hyperlink"/>
          <w:rFonts w:ascii="Times New Roman" w:hAnsi="Times New Roman" w:cs="Times New Roman"/>
          <w:color w:val="auto"/>
          <w:u w:val="none"/>
          <w:shd w:val="clear" w:color="auto" w:fill="FFFFFF"/>
        </w:rPr>
        <w:t xml:space="preserve">policy </w:t>
      </w:r>
      <w:r w:rsidR="000F08D9" w:rsidRPr="0011740D">
        <w:rPr>
          <w:rStyle w:val="Hyperlink"/>
          <w:rFonts w:ascii="Times New Roman" w:hAnsi="Times New Roman" w:cs="Times New Roman"/>
          <w:color w:val="auto"/>
          <w:u w:val="none"/>
          <w:shd w:val="clear" w:color="auto" w:fill="FFFFFF"/>
        </w:rPr>
        <w:t>of the Faculty Handbook</w:t>
      </w:r>
      <w:r w:rsidR="000F08D9" w:rsidRPr="0011740D">
        <w:rPr>
          <w:rFonts w:ascii="Times New Roman" w:hAnsi="Times New Roman" w:cs="Times New Roman"/>
          <w:shd w:val="clear" w:color="auto" w:fill="FFFFFF"/>
        </w:rPr>
        <w:t xml:space="preserve"> </w:t>
      </w:r>
      <w:r w:rsidR="000F08D9">
        <w:rPr>
          <w:rFonts w:ascii="Times New Roman" w:hAnsi="Times New Roman" w:cs="Times New Roman"/>
          <w:color w:val="000000"/>
          <w:shd w:val="clear" w:color="auto" w:fill="FFFFFF"/>
        </w:rPr>
        <w:t xml:space="preserve">and </w:t>
      </w:r>
      <w:r w:rsidR="000F08D9" w:rsidRPr="0011740D">
        <w:rPr>
          <w:rFonts w:ascii="Times New Roman" w:hAnsi="Times New Roman" w:cs="Times New Roman"/>
          <w:color w:val="000000"/>
          <w:shd w:val="clear" w:color="auto" w:fill="FFFFFF"/>
        </w:rPr>
        <w:t xml:space="preserve">Policy 4070, </w:t>
      </w:r>
      <w:hyperlink r:id="rId27" w:history="1">
        <w:r w:rsidR="000F08D9">
          <w:rPr>
            <w:rStyle w:val="Hyperlink"/>
            <w:rFonts w:ascii="Times New Roman" w:hAnsi="Times New Roman" w:cs="Times New Roman"/>
            <w:i/>
            <w:shd w:val="clear" w:color="auto" w:fill="FFFFFF"/>
          </w:rPr>
          <w:t>Additional/Outside Employment Policy for Salaried Classified and University Staff</w:t>
        </w:r>
      </w:hyperlink>
      <w:r w:rsidR="000F08D9" w:rsidRPr="006E57C1">
        <w:rPr>
          <w:rStyle w:val="Hyperlink"/>
          <w:rFonts w:ascii="Times New Roman" w:eastAsia="Times New Roman" w:hAnsi="Times New Roman" w:cs="Times New Roman"/>
          <w:color w:val="auto"/>
          <w:u w:val="none"/>
        </w:rPr>
        <w:t>, as needed</w:t>
      </w:r>
      <w:r w:rsidR="000F08D9">
        <w:rPr>
          <w:rFonts w:ascii="Times New Roman" w:hAnsi="Times New Roman" w:cs="Times New Roman"/>
          <w:color w:val="000000"/>
          <w:shd w:val="clear" w:color="auto" w:fill="FFFFFF"/>
        </w:rPr>
        <w:t>.</w:t>
      </w:r>
      <w:r w:rsidR="000F08D9" w:rsidRPr="00860B78">
        <w:rPr>
          <w:rFonts w:ascii="Times New Roman" w:hAnsi="Times New Roman" w:cs="Times New Roman"/>
          <w:color w:val="000000"/>
          <w:shd w:val="clear" w:color="auto" w:fill="FFFFFF"/>
        </w:rPr>
        <w:t xml:space="preserve"> </w:t>
      </w:r>
    </w:p>
    <w:p w14:paraId="05A3A2CF" w14:textId="61FBBC04" w:rsidR="007C3821" w:rsidRDefault="00DF02E5" w:rsidP="00597B45">
      <w:pPr>
        <w:spacing w:before="240" w:after="0"/>
        <w:ind w:left="720"/>
        <w:rPr>
          <w:rFonts w:ascii="Times New Roman" w:hAnsi="Times New Roman" w:cs="Times New Roman"/>
          <w:shd w:val="clear" w:color="auto" w:fill="FFFFFF"/>
        </w:rPr>
      </w:pPr>
      <w:r>
        <w:rPr>
          <w:rFonts w:ascii="Times New Roman" w:hAnsi="Times New Roman" w:cs="Times New Roman"/>
          <w:shd w:val="clear" w:color="auto" w:fill="FFFFFF"/>
        </w:rPr>
        <w:t>Analogous procedures are in place for graduate</w:t>
      </w:r>
      <w:r w:rsidR="007C3821">
        <w:rPr>
          <w:rFonts w:ascii="Times New Roman" w:hAnsi="Times New Roman" w:cs="Times New Roman"/>
          <w:shd w:val="clear" w:color="auto" w:fill="FFFFFF"/>
        </w:rPr>
        <w:t xml:space="preserve"> student</w:t>
      </w:r>
      <w:r>
        <w:rPr>
          <w:rFonts w:ascii="Times New Roman" w:hAnsi="Times New Roman" w:cs="Times New Roman"/>
          <w:shd w:val="clear" w:color="auto" w:fill="FFFFFF"/>
        </w:rPr>
        <w:t xml:space="preserve">s seeking employment </w:t>
      </w:r>
      <w:r w:rsidR="007C3821">
        <w:rPr>
          <w:rFonts w:ascii="Times New Roman" w:hAnsi="Times New Roman" w:cs="Times New Roman"/>
          <w:shd w:val="clear" w:color="auto" w:fill="FFFFFF"/>
        </w:rPr>
        <w:t>in employee-owned businesses (</w:t>
      </w:r>
      <w:r w:rsidR="00742D19">
        <w:rPr>
          <w:rFonts w:ascii="Times New Roman" w:hAnsi="Times New Roman" w:cs="Times New Roman"/>
          <w:shd w:val="clear" w:color="auto" w:fill="FFFFFF"/>
        </w:rPr>
        <w:t xml:space="preserve">although </w:t>
      </w:r>
      <w:r w:rsidR="007C3821" w:rsidRPr="007C3821">
        <w:rPr>
          <w:rFonts w:ascii="Times New Roman" w:hAnsi="Times New Roman" w:cs="Times New Roman"/>
          <w:shd w:val="clear" w:color="auto" w:fill="FFFFFF"/>
        </w:rPr>
        <w:t xml:space="preserve">additional employment </w:t>
      </w:r>
      <w:r w:rsidR="007C3821">
        <w:rPr>
          <w:rFonts w:ascii="Times New Roman" w:hAnsi="Times New Roman" w:cs="Times New Roman"/>
          <w:shd w:val="clear" w:color="auto" w:fill="FFFFFF"/>
        </w:rPr>
        <w:t>is disclosed</w:t>
      </w:r>
      <w:r w:rsidR="007C3821" w:rsidRPr="007C3821">
        <w:rPr>
          <w:rFonts w:ascii="Times New Roman" w:hAnsi="Times New Roman" w:cs="Times New Roman"/>
          <w:shd w:val="clear" w:color="auto" w:fill="FFFFFF"/>
        </w:rPr>
        <w:t xml:space="preserve"> in the manner prescribed in the </w:t>
      </w:r>
      <w:hyperlink r:id="rId28" w:history="1">
        <w:r w:rsidR="007C3821" w:rsidRPr="007C3821">
          <w:rPr>
            <w:rStyle w:val="Hyperlink"/>
            <w:rFonts w:ascii="Times New Roman" w:hAnsi="Times New Roman" w:cs="Times New Roman"/>
            <w:shd w:val="clear" w:color="auto" w:fill="FFFFFF"/>
          </w:rPr>
          <w:t>Graduate Catalog</w:t>
        </w:r>
      </w:hyperlink>
      <w:r w:rsidR="007C3821">
        <w:rPr>
          <w:rFonts w:ascii="Times New Roman" w:hAnsi="Times New Roman" w:cs="Times New Roman"/>
          <w:shd w:val="clear" w:color="auto" w:fill="FFFFFF"/>
        </w:rPr>
        <w:t>)</w:t>
      </w:r>
      <w:r w:rsidR="007C3821" w:rsidRPr="007C3821">
        <w:rPr>
          <w:rFonts w:ascii="Times New Roman" w:hAnsi="Times New Roman" w:cs="Times New Roman"/>
          <w:shd w:val="clear" w:color="auto" w:fill="FFFFFF"/>
        </w:rPr>
        <w:t>.</w:t>
      </w:r>
      <w:r w:rsidR="007C3821">
        <w:rPr>
          <w:rFonts w:ascii="Times New Roman" w:hAnsi="Times New Roman" w:cs="Times New Roman"/>
          <w:shd w:val="clear" w:color="auto" w:fill="FFFFFF"/>
        </w:rPr>
        <w:t xml:space="preserve"> Additional procedures for graduate students engaged in research sponsored by their advisor’s company are discussed in section </w:t>
      </w:r>
      <w:r w:rsidR="007C3821" w:rsidRPr="00D3034B">
        <w:rPr>
          <w:rFonts w:ascii="Times New Roman" w:hAnsi="Times New Roman" w:cs="Times New Roman"/>
          <w:shd w:val="clear" w:color="auto" w:fill="FFFFFF"/>
        </w:rPr>
        <w:t>3.2.2</w:t>
      </w:r>
      <w:r w:rsidR="007C3821">
        <w:rPr>
          <w:rFonts w:ascii="Times New Roman" w:hAnsi="Times New Roman" w:cs="Times New Roman"/>
          <w:shd w:val="clear" w:color="auto" w:fill="FFFFFF"/>
        </w:rPr>
        <w:t>,</w:t>
      </w:r>
      <w:r w:rsidR="007C3821" w:rsidRPr="00D3034B">
        <w:rPr>
          <w:rFonts w:ascii="Times New Roman" w:hAnsi="Times New Roman" w:cs="Times New Roman"/>
          <w:shd w:val="clear" w:color="auto" w:fill="FFFFFF"/>
        </w:rPr>
        <w:t xml:space="preserve"> </w:t>
      </w:r>
      <w:r w:rsidR="007C3821">
        <w:rPr>
          <w:rFonts w:ascii="Times New Roman" w:hAnsi="Times New Roman" w:cs="Times New Roman"/>
          <w:shd w:val="clear" w:color="auto" w:fill="FFFFFF"/>
        </w:rPr>
        <w:t>“</w:t>
      </w:r>
      <w:r w:rsidR="007C3821" w:rsidRPr="00D3034B">
        <w:rPr>
          <w:rFonts w:ascii="Times New Roman" w:hAnsi="Times New Roman" w:cs="Times New Roman"/>
          <w:shd w:val="clear" w:color="auto" w:fill="FFFFFF"/>
        </w:rPr>
        <w:t>FCOI Management to Promote Objectivity in Research</w:t>
      </w:r>
      <w:r w:rsidR="007C3821">
        <w:rPr>
          <w:rFonts w:ascii="Times New Roman" w:hAnsi="Times New Roman" w:cs="Times New Roman"/>
          <w:shd w:val="clear" w:color="auto" w:fill="FFFFFF"/>
        </w:rPr>
        <w:t>”.</w:t>
      </w:r>
    </w:p>
    <w:p w14:paraId="341A3AA7" w14:textId="77777777" w:rsidR="007A3F5A" w:rsidRDefault="007A3F5A" w:rsidP="007A3F5A">
      <w:pPr>
        <w:spacing w:before="240"/>
        <w:ind w:left="720"/>
        <w:rPr>
          <w:rFonts w:ascii="Times New Roman" w:hAnsi="Times New Roman" w:cs="Times New Roman"/>
          <w:shd w:val="clear" w:color="auto" w:fill="FFFFFF"/>
        </w:rPr>
      </w:pPr>
      <w:bookmarkStart w:id="11" w:name="_Hlk83216551"/>
      <w:r>
        <w:rPr>
          <w:rFonts w:ascii="Times New Roman" w:hAnsi="Times New Roman" w:cs="Times New Roman"/>
          <w:shd w:val="clear" w:color="auto" w:fill="FFFFFF"/>
        </w:rPr>
        <w:t>T</w:t>
      </w:r>
      <w:r w:rsidRPr="006013D6">
        <w:rPr>
          <w:rFonts w:ascii="Times New Roman" w:hAnsi="Times New Roman" w:cs="Times New Roman"/>
          <w:shd w:val="clear" w:color="auto" w:fill="FFFFFF"/>
        </w:rPr>
        <w:t>he university seeks to assist employees in complying with the Act and has roles to play in the evaluation and approval of certain exemptions</w:t>
      </w:r>
      <w:r>
        <w:rPr>
          <w:rFonts w:ascii="Times New Roman" w:hAnsi="Times New Roman" w:cs="Times New Roman"/>
          <w:shd w:val="clear" w:color="auto" w:fill="FFFFFF"/>
        </w:rPr>
        <w:t>; however</w:t>
      </w:r>
      <w:r w:rsidRPr="006013D6">
        <w:rPr>
          <w:rFonts w:ascii="Times New Roman" w:hAnsi="Times New Roman" w:cs="Times New Roman"/>
          <w:shd w:val="clear" w:color="auto" w:fill="FFFFFF"/>
        </w:rPr>
        <w:t>, it cannot provide employees advice on the applicability of the Act to an individual’s specific circumstances.</w:t>
      </w:r>
      <w:r>
        <w:rPr>
          <w:rFonts w:ascii="Times New Roman" w:hAnsi="Times New Roman" w:cs="Times New Roman"/>
          <w:shd w:val="clear" w:color="auto" w:fill="FFFFFF"/>
        </w:rPr>
        <w:t xml:space="preserve"> E</w:t>
      </w:r>
      <w:r w:rsidRPr="006013D6">
        <w:rPr>
          <w:rFonts w:ascii="Times New Roman" w:hAnsi="Times New Roman" w:cs="Times New Roman"/>
          <w:shd w:val="clear" w:color="auto" w:fill="FFFFFF"/>
        </w:rPr>
        <w:t>mployees may contact the Virginia Conflict of Interest and Ethics Advisory Council to request written informal advice or a formal advisory opinion.</w:t>
      </w:r>
      <w:r w:rsidRPr="00080E98">
        <w:rPr>
          <w:rFonts w:ascii="Times New Roman" w:hAnsi="Times New Roman" w:cs="Times New Roman"/>
          <w:shd w:val="clear" w:color="auto" w:fill="FFFFFF"/>
        </w:rPr>
        <w:t xml:space="preserve"> </w:t>
      </w:r>
      <w:r w:rsidRPr="006013D6">
        <w:rPr>
          <w:rFonts w:ascii="Times New Roman" w:hAnsi="Times New Roman" w:cs="Times New Roman"/>
          <w:shd w:val="clear" w:color="auto" w:fill="FFFFFF"/>
        </w:rPr>
        <w:t xml:space="preserve">Contact </w:t>
      </w:r>
      <w:hyperlink r:id="rId29" w:history="1">
        <w:r w:rsidRPr="00CA4C3F">
          <w:rPr>
            <w:rStyle w:val="Hyperlink"/>
            <w:rFonts w:ascii="Times New Roman" w:hAnsi="Times New Roman" w:cs="Times New Roman"/>
            <w:shd w:val="clear" w:color="auto" w:fill="FFFFFF"/>
          </w:rPr>
          <w:t>coi@vt.edu</w:t>
        </w:r>
      </w:hyperlink>
      <w:r>
        <w:rPr>
          <w:rFonts w:ascii="Times New Roman" w:hAnsi="Times New Roman" w:cs="Times New Roman"/>
          <w:shd w:val="clear" w:color="auto" w:fill="FFFFFF"/>
        </w:rPr>
        <w:t xml:space="preserve"> </w:t>
      </w:r>
      <w:r w:rsidRPr="006013D6">
        <w:rPr>
          <w:rFonts w:ascii="Times New Roman" w:hAnsi="Times New Roman" w:cs="Times New Roman"/>
          <w:shd w:val="clear" w:color="auto" w:fill="FFFFFF"/>
        </w:rPr>
        <w:t>for more information</w:t>
      </w:r>
      <w:r>
        <w:rPr>
          <w:rFonts w:ascii="Times New Roman" w:hAnsi="Times New Roman" w:cs="Times New Roman"/>
          <w:shd w:val="clear" w:color="auto" w:fill="FFFFFF"/>
        </w:rPr>
        <w:t>.</w:t>
      </w:r>
    </w:p>
    <w:bookmarkEnd w:id="11"/>
    <w:p w14:paraId="22515903" w14:textId="5A601F0D" w:rsidR="00C17D0F" w:rsidRDefault="006D7246" w:rsidP="002F07A0">
      <w:pPr>
        <w:spacing w:before="240"/>
        <w:ind w:left="180" w:firstLine="540"/>
        <w:rPr>
          <w:rFonts w:ascii="Arial" w:hAnsi="Arial" w:cs="Arial"/>
          <w:b/>
          <w:sz w:val="28"/>
          <w:szCs w:val="28"/>
          <w:shd w:val="clear" w:color="auto" w:fill="FFFFFF"/>
        </w:rPr>
      </w:pPr>
      <w:r>
        <w:rPr>
          <w:rFonts w:ascii="Arial" w:hAnsi="Arial" w:cs="Arial"/>
          <w:b/>
          <w:sz w:val="28"/>
          <w:szCs w:val="28"/>
          <w:shd w:val="clear" w:color="auto" w:fill="FFFFFF"/>
        </w:rPr>
        <w:t xml:space="preserve">3.2 </w:t>
      </w:r>
      <w:r w:rsidR="006A36C9" w:rsidRPr="006A36C9">
        <w:rPr>
          <w:rFonts w:ascii="Arial" w:hAnsi="Arial" w:cs="Arial"/>
          <w:b/>
          <w:sz w:val="28"/>
          <w:szCs w:val="28"/>
          <w:shd w:val="clear" w:color="auto" w:fill="FFFFFF"/>
        </w:rPr>
        <w:t>Disclosure to Virginia Tech</w:t>
      </w:r>
    </w:p>
    <w:p w14:paraId="46A97460" w14:textId="506F0A71" w:rsidR="002E458B" w:rsidRPr="00C17D0F" w:rsidRDefault="00C17D0F" w:rsidP="00C17D0F">
      <w:pPr>
        <w:ind w:left="900" w:firstLine="540"/>
        <w:rPr>
          <w:rFonts w:ascii="Arial" w:hAnsi="Arial" w:cs="Arial"/>
          <w:b/>
          <w:sz w:val="24"/>
          <w:szCs w:val="28"/>
          <w:shd w:val="clear" w:color="auto" w:fill="FFFFFF"/>
        </w:rPr>
      </w:pPr>
      <w:r w:rsidRPr="00C17D0F">
        <w:rPr>
          <w:rFonts w:ascii="Arial" w:hAnsi="Arial" w:cs="Arial"/>
          <w:b/>
          <w:sz w:val="24"/>
          <w:szCs w:val="28"/>
          <w:shd w:val="clear" w:color="auto" w:fill="FFFFFF"/>
        </w:rPr>
        <w:t xml:space="preserve">3.2.1 </w:t>
      </w:r>
      <w:r w:rsidR="004B4B9F" w:rsidRPr="00C17D0F">
        <w:rPr>
          <w:rFonts w:ascii="Arial" w:hAnsi="Arial" w:cs="Arial"/>
          <w:b/>
          <w:sz w:val="24"/>
          <w:szCs w:val="28"/>
          <w:shd w:val="clear" w:color="auto" w:fill="FFFFFF"/>
        </w:rPr>
        <w:t>All Employees</w:t>
      </w:r>
    </w:p>
    <w:p w14:paraId="228CB1F4" w14:textId="6B06C301" w:rsidR="001B7F73" w:rsidRDefault="003A1F42" w:rsidP="001B7F73">
      <w:pPr>
        <w:ind w:left="1440"/>
        <w:rPr>
          <w:rFonts w:ascii="Times New Roman" w:hAnsi="Times New Roman" w:cs="Times New Roman"/>
          <w:shd w:val="clear" w:color="auto" w:fill="FFFFFF"/>
        </w:rPr>
      </w:pPr>
      <w:r w:rsidRPr="003A1F42">
        <w:rPr>
          <w:rFonts w:ascii="Times New Roman" w:hAnsi="Times New Roman" w:cs="Times New Roman"/>
          <w:szCs w:val="28"/>
          <w:shd w:val="clear" w:color="auto" w:fill="FFFFFF"/>
        </w:rPr>
        <w:t xml:space="preserve">The Act prohibits employees from having a financial interest in a contract or transaction to which Virginia Tech is a party, other than their own employment contract. </w:t>
      </w:r>
      <w:r w:rsidR="00853EF2">
        <w:rPr>
          <w:rFonts w:ascii="Times New Roman" w:hAnsi="Times New Roman" w:cs="Times New Roman"/>
          <w:shd w:val="clear" w:color="auto" w:fill="FFFFFF"/>
        </w:rPr>
        <w:t>This happens when the employee or</w:t>
      </w:r>
      <w:r w:rsidR="00CA6212" w:rsidRPr="00FE774D">
        <w:rPr>
          <w:rFonts w:ascii="Times New Roman" w:hAnsi="Times New Roman" w:cs="Times New Roman"/>
          <w:shd w:val="clear" w:color="auto" w:fill="FFFFFF"/>
        </w:rPr>
        <w:t xml:space="preserve"> an immediate family member hold</w:t>
      </w:r>
      <w:r w:rsidR="00853EF2">
        <w:rPr>
          <w:rFonts w:ascii="Times New Roman" w:hAnsi="Times New Roman" w:cs="Times New Roman"/>
          <w:shd w:val="clear" w:color="auto" w:fill="FFFFFF"/>
        </w:rPr>
        <w:t>s</w:t>
      </w:r>
      <w:r w:rsidR="00CA6212" w:rsidRPr="00FE774D">
        <w:rPr>
          <w:rFonts w:ascii="Times New Roman" w:hAnsi="Times New Roman" w:cs="Times New Roman"/>
          <w:shd w:val="clear" w:color="auto" w:fill="FFFFFF"/>
        </w:rPr>
        <w:t xml:space="preserve"> &gt;3% of the total equity in or receive</w:t>
      </w:r>
      <w:r w:rsidR="00853EF2">
        <w:rPr>
          <w:rFonts w:ascii="Times New Roman" w:hAnsi="Times New Roman" w:cs="Times New Roman"/>
          <w:shd w:val="clear" w:color="auto" w:fill="FFFFFF"/>
        </w:rPr>
        <w:t>s</w:t>
      </w:r>
      <w:r w:rsidR="00CA6212" w:rsidRPr="00FE774D">
        <w:rPr>
          <w:rFonts w:ascii="Times New Roman" w:hAnsi="Times New Roman" w:cs="Times New Roman"/>
          <w:shd w:val="clear" w:color="auto" w:fill="FFFFFF"/>
        </w:rPr>
        <w:t xml:space="preserve"> &gt;$5,000 in annual </w:t>
      </w:r>
      <w:r w:rsidR="0073683B">
        <w:rPr>
          <w:rFonts w:ascii="Times New Roman" w:hAnsi="Times New Roman" w:cs="Times New Roman"/>
          <w:shd w:val="clear" w:color="auto" w:fill="FFFFFF"/>
        </w:rPr>
        <w:t>payments</w:t>
      </w:r>
      <w:r w:rsidR="00CA6212" w:rsidRPr="00FE774D">
        <w:rPr>
          <w:rFonts w:ascii="Times New Roman" w:hAnsi="Times New Roman" w:cs="Times New Roman"/>
          <w:shd w:val="clear" w:color="auto" w:fill="FFFFFF"/>
        </w:rPr>
        <w:t xml:space="preserve"> from a party to the contract </w:t>
      </w:r>
      <w:r w:rsidR="00CA6212">
        <w:rPr>
          <w:rFonts w:ascii="Times New Roman" w:hAnsi="Times New Roman" w:cs="Times New Roman"/>
          <w:shd w:val="clear" w:color="auto" w:fill="FFFFFF"/>
        </w:rPr>
        <w:t xml:space="preserve">or transaction </w:t>
      </w:r>
      <w:r w:rsidR="00CA6212" w:rsidRPr="00FE774D">
        <w:rPr>
          <w:rFonts w:ascii="Times New Roman" w:hAnsi="Times New Roman" w:cs="Times New Roman"/>
          <w:shd w:val="clear" w:color="auto" w:fill="FFFFFF"/>
        </w:rPr>
        <w:t xml:space="preserve">(i.e., Virginia Tech or </w:t>
      </w:r>
      <w:r w:rsidR="00853EF2">
        <w:rPr>
          <w:rFonts w:ascii="Times New Roman" w:hAnsi="Times New Roman" w:cs="Times New Roman"/>
          <w:shd w:val="clear" w:color="auto" w:fill="FFFFFF"/>
        </w:rPr>
        <w:t>the</w:t>
      </w:r>
      <w:r w:rsidR="00CA6212" w:rsidRPr="00FE774D">
        <w:rPr>
          <w:rFonts w:ascii="Times New Roman" w:hAnsi="Times New Roman" w:cs="Times New Roman"/>
          <w:shd w:val="clear" w:color="auto" w:fill="FFFFFF"/>
        </w:rPr>
        <w:t xml:space="preserve"> business).</w:t>
      </w:r>
      <w:r w:rsidR="00CA6212">
        <w:rPr>
          <w:rFonts w:ascii="Times New Roman" w:hAnsi="Times New Roman" w:cs="Times New Roman"/>
          <w:shd w:val="clear" w:color="auto" w:fill="FFFFFF"/>
        </w:rPr>
        <w:t xml:space="preserve"> </w:t>
      </w:r>
    </w:p>
    <w:p w14:paraId="3473E516" w14:textId="0BD8AA7B" w:rsidR="003A1F42" w:rsidRDefault="003A1F42" w:rsidP="00C17D0F">
      <w:pPr>
        <w:ind w:left="1440"/>
        <w:rPr>
          <w:rFonts w:ascii="Times New Roman" w:hAnsi="Times New Roman" w:cs="Times New Roman"/>
          <w:shd w:val="clear" w:color="auto" w:fill="FFFFFF"/>
        </w:rPr>
      </w:pPr>
      <w:r w:rsidRPr="003A1F42">
        <w:rPr>
          <w:rFonts w:ascii="Times New Roman" w:hAnsi="Times New Roman" w:cs="Times New Roman"/>
          <w:szCs w:val="28"/>
          <w:shd w:val="clear" w:color="auto" w:fill="FFFFFF"/>
        </w:rPr>
        <w:t>There are exceptions, including for immediate family members who are employed by Virginia Tech</w:t>
      </w:r>
      <w:r>
        <w:rPr>
          <w:rFonts w:ascii="Times New Roman" w:hAnsi="Times New Roman" w:cs="Times New Roman"/>
          <w:szCs w:val="28"/>
          <w:shd w:val="clear" w:color="auto" w:fill="FFFFFF"/>
        </w:rPr>
        <w:t xml:space="preserve">, university purchases, and </w:t>
      </w:r>
      <w:r>
        <w:rPr>
          <w:rFonts w:ascii="Times New Roman" w:hAnsi="Times New Roman" w:cs="Times New Roman"/>
          <w:shd w:val="clear" w:color="auto" w:fill="FFFFFF"/>
        </w:rPr>
        <w:t>non-research sponsored projects</w:t>
      </w:r>
      <w:r w:rsidRPr="003A1F42">
        <w:rPr>
          <w:rFonts w:ascii="Times New Roman" w:hAnsi="Times New Roman" w:cs="Times New Roman"/>
          <w:szCs w:val="28"/>
          <w:shd w:val="clear" w:color="auto" w:fill="FFFFFF"/>
        </w:rPr>
        <w:t>.</w:t>
      </w:r>
      <w:r>
        <w:rPr>
          <w:rFonts w:ascii="Times New Roman" w:hAnsi="Times New Roman" w:cs="Times New Roman"/>
          <w:shd w:val="clear" w:color="auto" w:fill="FFFFFF"/>
        </w:rPr>
        <w:t xml:space="preserve"> R</w:t>
      </w:r>
      <w:r w:rsidRPr="003A1F42">
        <w:rPr>
          <w:rFonts w:ascii="Times New Roman" w:hAnsi="Times New Roman" w:cs="Times New Roman"/>
          <w:shd w:val="clear" w:color="auto" w:fill="FFFFFF"/>
        </w:rPr>
        <w:t>efer to section 3.2.</w:t>
      </w:r>
      <w:r w:rsidR="00FE622D">
        <w:rPr>
          <w:rFonts w:ascii="Times New Roman" w:hAnsi="Times New Roman" w:cs="Times New Roman"/>
          <w:shd w:val="clear" w:color="auto" w:fill="FFFFFF"/>
        </w:rPr>
        <w:t>4</w:t>
      </w:r>
      <w:r w:rsidRPr="003A1F42">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for </w:t>
      </w:r>
      <w:r w:rsidR="00CD3C80">
        <w:rPr>
          <w:rFonts w:ascii="Times New Roman" w:hAnsi="Times New Roman" w:cs="Times New Roman"/>
          <w:shd w:val="clear" w:color="auto" w:fill="FFFFFF"/>
        </w:rPr>
        <w:t xml:space="preserve">exceptions for </w:t>
      </w:r>
      <w:r>
        <w:rPr>
          <w:rFonts w:ascii="Times New Roman" w:hAnsi="Times New Roman" w:cs="Times New Roman"/>
          <w:shd w:val="clear" w:color="auto" w:fill="FFFFFF"/>
        </w:rPr>
        <w:t>sponsored research</w:t>
      </w:r>
      <w:r w:rsidRPr="002C4D0B">
        <w:rPr>
          <w:rFonts w:ascii="Times New Roman" w:hAnsi="Times New Roman" w:cs="Times New Roman"/>
          <w:shd w:val="clear" w:color="auto" w:fill="FFFFFF"/>
        </w:rPr>
        <w:t>.</w:t>
      </w:r>
    </w:p>
    <w:p w14:paraId="2FEBAC1D" w14:textId="7977F088" w:rsidR="00DB28A3" w:rsidRPr="00C17D0F" w:rsidRDefault="002E458B" w:rsidP="00C17D0F">
      <w:pPr>
        <w:ind w:left="2160"/>
        <w:rPr>
          <w:rFonts w:ascii="Arial" w:hAnsi="Arial" w:cs="Arial"/>
          <w:b/>
          <w:shd w:val="clear" w:color="auto" w:fill="FFFFFF"/>
        </w:rPr>
      </w:pPr>
      <w:r w:rsidRPr="00C17D0F">
        <w:rPr>
          <w:rFonts w:ascii="Arial" w:hAnsi="Arial" w:cs="Arial"/>
          <w:b/>
          <w:shd w:val="clear" w:color="auto" w:fill="FFFFFF"/>
        </w:rPr>
        <w:t>3.</w:t>
      </w:r>
      <w:r w:rsidR="004D5B2B" w:rsidRPr="00C17D0F">
        <w:rPr>
          <w:rFonts w:ascii="Arial" w:hAnsi="Arial" w:cs="Arial"/>
          <w:b/>
          <w:shd w:val="clear" w:color="auto" w:fill="FFFFFF"/>
        </w:rPr>
        <w:t>2</w:t>
      </w:r>
      <w:r w:rsidR="006A36C9" w:rsidRPr="00C17D0F">
        <w:rPr>
          <w:rFonts w:ascii="Arial" w:hAnsi="Arial" w:cs="Arial"/>
          <w:b/>
          <w:shd w:val="clear" w:color="auto" w:fill="FFFFFF"/>
        </w:rPr>
        <w:t>.1</w:t>
      </w:r>
      <w:r w:rsidR="00C17D0F" w:rsidRPr="00C17D0F">
        <w:rPr>
          <w:rFonts w:ascii="Arial" w:hAnsi="Arial" w:cs="Arial"/>
          <w:b/>
          <w:shd w:val="clear" w:color="auto" w:fill="FFFFFF"/>
        </w:rPr>
        <w:t>.1</w:t>
      </w:r>
      <w:r w:rsidR="00A730FC" w:rsidRPr="00C17D0F">
        <w:rPr>
          <w:rFonts w:ascii="Arial" w:hAnsi="Arial" w:cs="Arial"/>
          <w:b/>
          <w:shd w:val="clear" w:color="auto" w:fill="FFFFFF"/>
        </w:rPr>
        <w:t xml:space="preserve"> </w:t>
      </w:r>
      <w:r w:rsidR="004214D4" w:rsidRPr="00C17D0F">
        <w:rPr>
          <w:rFonts w:ascii="Arial" w:hAnsi="Arial" w:cs="Arial"/>
          <w:b/>
          <w:shd w:val="clear" w:color="auto" w:fill="FFFFFF"/>
        </w:rPr>
        <w:t xml:space="preserve">A Financial Interest in Additional Virginia Tech </w:t>
      </w:r>
      <w:bookmarkStart w:id="12" w:name="_Hlk83215537"/>
      <w:r w:rsidR="004214D4" w:rsidRPr="00C17D0F">
        <w:rPr>
          <w:rFonts w:ascii="Arial" w:hAnsi="Arial" w:cs="Arial"/>
          <w:b/>
          <w:shd w:val="clear" w:color="auto" w:fill="FFFFFF"/>
        </w:rPr>
        <w:t>Employment Contracts</w:t>
      </w:r>
    </w:p>
    <w:p w14:paraId="5FC2DABA" w14:textId="20465B85" w:rsidR="00B516C8" w:rsidRDefault="00064314" w:rsidP="00C17D0F">
      <w:pPr>
        <w:spacing w:before="240" w:after="240"/>
        <w:ind w:left="2160"/>
        <w:rPr>
          <w:rFonts w:ascii="Times New Roman" w:hAnsi="Times New Roman" w:cs="Times New Roman"/>
          <w:shd w:val="clear" w:color="auto" w:fill="FFFFFF"/>
        </w:rPr>
      </w:pPr>
      <w:r w:rsidRPr="00C361A0">
        <w:rPr>
          <w:rFonts w:ascii="Times New Roman" w:hAnsi="Times New Roman" w:cs="Times New Roman"/>
          <w:shd w:val="clear" w:color="auto" w:fill="FFFFFF"/>
        </w:rPr>
        <w:t>Employees being considered for transfer or promotion or applicants for employment at the university will be required in the hiring proces</w:t>
      </w:r>
      <w:r w:rsidR="004214D4">
        <w:rPr>
          <w:rFonts w:ascii="Times New Roman" w:hAnsi="Times New Roman" w:cs="Times New Roman"/>
          <w:shd w:val="clear" w:color="auto" w:fill="FFFFFF"/>
        </w:rPr>
        <w:t xml:space="preserve">s to disclose the identity of an immediate family member </w:t>
      </w:r>
      <w:r w:rsidRPr="00C361A0">
        <w:rPr>
          <w:rFonts w:ascii="Times New Roman" w:hAnsi="Times New Roman" w:cs="Times New Roman"/>
          <w:shd w:val="clear" w:color="auto" w:fill="FFFFFF"/>
        </w:rPr>
        <w:t>working at the university. This information will be a</w:t>
      </w:r>
      <w:r w:rsidR="00A26CB2">
        <w:rPr>
          <w:rFonts w:ascii="Times New Roman" w:hAnsi="Times New Roman" w:cs="Times New Roman"/>
          <w:shd w:val="clear" w:color="auto" w:fill="FFFFFF"/>
        </w:rPr>
        <w:t>nalyzed by the hiri</w:t>
      </w:r>
      <w:r w:rsidRPr="00C361A0">
        <w:rPr>
          <w:rFonts w:ascii="Times New Roman" w:hAnsi="Times New Roman" w:cs="Times New Roman"/>
          <w:shd w:val="clear" w:color="auto" w:fill="FFFFFF"/>
        </w:rPr>
        <w:t>ng department, in coordination with the provost’s office, to determine next steps.</w:t>
      </w:r>
      <w:r w:rsidR="004214D4">
        <w:rPr>
          <w:rFonts w:ascii="Times New Roman" w:hAnsi="Times New Roman" w:cs="Times New Roman"/>
          <w:shd w:val="clear" w:color="auto" w:fill="FFFFFF"/>
        </w:rPr>
        <w:t xml:space="preserve"> </w:t>
      </w:r>
      <w:r w:rsidRPr="00064314">
        <w:rPr>
          <w:rFonts w:ascii="Times New Roman" w:hAnsi="Times New Roman" w:cs="Times New Roman"/>
          <w:shd w:val="clear" w:color="auto" w:fill="FFFFFF"/>
        </w:rPr>
        <w:t xml:space="preserve">Proposed </w:t>
      </w:r>
      <w:r w:rsidRPr="00064314">
        <w:rPr>
          <w:rFonts w:ascii="Times New Roman" w:hAnsi="Times New Roman" w:cs="Times New Roman"/>
          <w:shd w:val="clear" w:color="auto" w:fill="FFFFFF"/>
        </w:rPr>
        <w:lastRenderedPageBreak/>
        <w:t>exceptions and alternate reporting relationships are reviewed and approved by the executive vice president and provost prior to submission to the</w:t>
      </w:r>
      <w:r w:rsidR="00A26CB2">
        <w:rPr>
          <w:rFonts w:ascii="Times New Roman" w:hAnsi="Times New Roman" w:cs="Times New Roman"/>
          <w:shd w:val="clear" w:color="auto" w:fill="FFFFFF"/>
        </w:rPr>
        <w:t xml:space="preserve"> Board of V</w:t>
      </w:r>
      <w:r w:rsidRPr="00064314">
        <w:rPr>
          <w:rFonts w:ascii="Times New Roman" w:hAnsi="Times New Roman" w:cs="Times New Roman"/>
          <w:shd w:val="clear" w:color="auto" w:fill="FFFFFF"/>
        </w:rPr>
        <w:t xml:space="preserve">isitors for approval. For non-academic appointments, the relevant vice president reviews and approves prior to submission to the </w:t>
      </w:r>
      <w:r w:rsidR="00A26CB2">
        <w:rPr>
          <w:rFonts w:ascii="Times New Roman" w:hAnsi="Times New Roman" w:cs="Times New Roman"/>
          <w:shd w:val="clear" w:color="auto" w:fill="FFFFFF"/>
        </w:rPr>
        <w:t>B</w:t>
      </w:r>
      <w:r w:rsidRPr="00064314">
        <w:rPr>
          <w:rFonts w:ascii="Times New Roman" w:hAnsi="Times New Roman" w:cs="Times New Roman"/>
          <w:shd w:val="clear" w:color="auto" w:fill="FFFFFF"/>
        </w:rPr>
        <w:t xml:space="preserve">oard of </w:t>
      </w:r>
      <w:r w:rsidR="00A26CB2">
        <w:rPr>
          <w:rFonts w:ascii="Times New Roman" w:hAnsi="Times New Roman" w:cs="Times New Roman"/>
          <w:shd w:val="clear" w:color="auto" w:fill="FFFFFF"/>
        </w:rPr>
        <w:t>V</w:t>
      </w:r>
      <w:r w:rsidRPr="00064314">
        <w:rPr>
          <w:rFonts w:ascii="Times New Roman" w:hAnsi="Times New Roman" w:cs="Times New Roman"/>
          <w:shd w:val="clear" w:color="auto" w:fill="FFFFFF"/>
        </w:rPr>
        <w:t>isitors.</w:t>
      </w:r>
    </w:p>
    <w:p w14:paraId="013E507C" w14:textId="09E7E1A8" w:rsidR="00E30198" w:rsidRDefault="004214D4" w:rsidP="00C17D0F">
      <w:pPr>
        <w:spacing w:before="240" w:after="240"/>
        <w:ind w:left="2160"/>
        <w:rPr>
          <w:rFonts w:ascii="Times New Roman" w:hAnsi="Times New Roman" w:cs="Times New Roman"/>
          <w:shd w:val="clear" w:color="auto" w:fill="FFFFFF"/>
        </w:rPr>
      </w:pPr>
      <w:r>
        <w:rPr>
          <w:rFonts w:ascii="Times New Roman" w:hAnsi="Times New Roman" w:cs="Times New Roman"/>
          <w:shd w:val="clear" w:color="auto" w:fill="FFFFFF"/>
        </w:rPr>
        <w:t>For questions about a financial interest in additional Virginia Tech employment contracts, c</w:t>
      </w:r>
      <w:r w:rsidR="00B516C8">
        <w:rPr>
          <w:rFonts w:ascii="Times New Roman" w:hAnsi="Times New Roman" w:cs="Times New Roman"/>
          <w:shd w:val="clear" w:color="auto" w:fill="FFFFFF"/>
        </w:rPr>
        <w:t xml:space="preserve">ontact </w:t>
      </w:r>
      <w:hyperlink r:id="rId30" w:history="1">
        <w:r w:rsidR="00E56A63" w:rsidRPr="00853EF2">
          <w:rPr>
            <w:rStyle w:val="Hyperlink"/>
            <w:rFonts w:ascii="Times New Roman" w:hAnsi="Times New Roman" w:cs="Times New Roman"/>
            <w:shd w:val="clear" w:color="auto" w:fill="FFFFFF"/>
          </w:rPr>
          <w:t>Human Resources</w:t>
        </w:r>
      </w:hyperlink>
      <w:r>
        <w:rPr>
          <w:rFonts w:ascii="Times New Roman" w:hAnsi="Times New Roman" w:cs="Times New Roman"/>
          <w:shd w:val="clear" w:color="auto" w:fill="FFFFFF"/>
        </w:rPr>
        <w:t>.</w:t>
      </w:r>
    </w:p>
    <w:p w14:paraId="5F172D44" w14:textId="424992E3" w:rsidR="00E352DF" w:rsidRPr="00C17D0F" w:rsidRDefault="00C70EAD" w:rsidP="00C17D0F">
      <w:pPr>
        <w:ind w:left="2160"/>
        <w:rPr>
          <w:rFonts w:ascii="Arial" w:hAnsi="Arial" w:cs="Arial"/>
          <w:b/>
          <w:shd w:val="clear" w:color="auto" w:fill="FFFFFF"/>
        </w:rPr>
      </w:pPr>
      <w:bookmarkStart w:id="13" w:name="_Hlk83215637"/>
      <w:bookmarkEnd w:id="12"/>
      <w:r w:rsidRPr="00C17D0F">
        <w:rPr>
          <w:rFonts w:ascii="Arial" w:hAnsi="Arial" w:cs="Arial"/>
          <w:b/>
          <w:shd w:val="clear" w:color="auto" w:fill="FFFFFF"/>
        </w:rPr>
        <w:t>3</w:t>
      </w:r>
      <w:r w:rsidR="006A36C9" w:rsidRPr="00C17D0F">
        <w:rPr>
          <w:rFonts w:ascii="Arial" w:hAnsi="Arial" w:cs="Arial"/>
          <w:b/>
          <w:shd w:val="clear" w:color="auto" w:fill="FFFFFF"/>
        </w:rPr>
        <w:t>.</w:t>
      </w:r>
      <w:r w:rsidR="004D5B2B" w:rsidRPr="00C17D0F">
        <w:rPr>
          <w:rFonts w:ascii="Arial" w:hAnsi="Arial" w:cs="Arial"/>
          <w:b/>
          <w:shd w:val="clear" w:color="auto" w:fill="FFFFFF"/>
        </w:rPr>
        <w:t>2</w:t>
      </w:r>
      <w:r w:rsidR="006A36C9" w:rsidRPr="00C17D0F">
        <w:rPr>
          <w:rFonts w:ascii="Arial" w:hAnsi="Arial" w:cs="Arial"/>
          <w:b/>
          <w:shd w:val="clear" w:color="auto" w:fill="FFFFFF"/>
        </w:rPr>
        <w:t>.</w:t>
      </w:r>
      <w:r w:rsidR="00C17D0F" w:rsidRPr="00C17D0F">
        <w:rPr>
          <w:rFonts w:ascii="Arial" w:hAnsi="Arial" w:cs="Arial"/>
          <w:b/>
          <w:shd w:val="clear" w:color="auto" w:fill="FFFFFF"/>
        </w:rPr>
        <w:t>1.2</w:t>
      </w:r>
      <w:r w:rsidR="006A36C9" w:rsidRPr="00C17D0F">
        <w:rPr>
          <w:rFonts w:ascii="Arial" w:hAnsi="Arial" w:cs="Arial"/>
          <w:b/>
          <w:shd w:val="clear" w:color="auto" w:fill="FFFFFF"/>
        </w:rPr>
        <w:t xml:space="preserve"> </w:t>
      </w:r>
      <w:r w:rsidR="00E82430" w:rsidRPr="00C17D0F">
        <w:rPr>
          <w:rFonts w:ascii="Arial" w:hAnsi="Arial" w:cs="Arial"/>
          <w:b/>
          <w:shd w:val="clear" w:color="auto" w:fill="FFFFFF"/>
        </w:rPr>
        <w:t xml:space="preserve">A </w:t>
      </w:r>
      <w:r w:rsidR="004214D4" w:rsidRPr="00C17D0F">
        <w:rPr>
          <w:rFonts w:ascii="Arial" w:hAnsi="Arial" w:cs="Arial"/>
          <w:b/>
          <w:shd w:val="clear" w:color="auto" w:fill="FFFFFF"/>
        </w:rPr>
        <w:t>Financial Interest</w:t>
      </w:r>
      <w:r w:rsidR="00E82430" w:rsidRPr="00C17D0F">
        <w:rPr>
          <w:rFonts w:ascii="Arial" w:hAnsi="Arial" w:cs="Arial"/>
          <w:b/>
          <w:shd w:val="clear" w:color="auto" w:fill="FFFFFF"/>
        </w:rPr>
        <w:t xml:space="preserve"> in a Business that is a Party to a </w:t>
      </w:r>
      <w:r w:rsidR="004214D4" w:rsidRPr="00C17D0F">
        <w:rPr>
          <w:rFonts w:ascii="Arial" w:hAnsi="Arial" w:cs="Arial"/>
          <w:b/>
          <w:shd w:val="clear" w:color="auto" w:fill="FFFFFF"/>
        </w:rPr>
        <w:t xml:space="preserve">Procurement </w:t>
      </w:r>
      <w:r w:rsidR="00E82430" w:rsidRPr="00C17D0F">
        <w:rPr>
          <w:rFonts w:ascii="Arial" w:hAnsi="Arial" w:cs="Arial"/>
          <w:b/>
          <w:shd w:val="clear" w:color="auto" w:fill="FFFFFF"/>
        </w:rPr>
        <w:t>Contract</w:t>
      </w:r>
      <w:r w:rsidR="00F42C22" w:rsidRPr="00C17D0F">
        <w:rPr>
          <w:rFonts w:ascii="Arial" w:hAnsi="Arial" w:cs="Arial"/>
          <w:b/>
          <w:shd w:val="clear" w:color="auto" w:fill="FFFFFF"/>
        </w:rPr>
        <w:t xml:space="preserve"> or Transaction</w:t>
      </w:r>
    </w:p>
    <w:p w14:paraId="290F9797" w14:textId="08A5E37C" w:rsidR="00E82430" w:rsidRDefault="00827414" w:rsidP="00C17D0F">
      <w:pPr>
        <w:spacing w:before="240" w:after="240"/>
        <w:ind w:left="2160"/>
        <w:rPr>
          <w:rFonts w:ascii="Times New Roman" w:hAnsi="Times New Roman" w:cs="Times New Roman"/>
          <w:shd w:val="clear" w:color="auto" w:fill="FFFFFF"/>
        </w:rPr>
      </w:pPr>
      <w:r>
        <w:rPr>
          <w:rFonts w:ascii="Times New Roman" w:hAnsi="Times New Roman" w:cs="Times New Roman"/>
          <w:shd w:val="clear" w:color="auto" w:fill="FFFFFF"/>
        </w:rPr>
        <w:t xml:space="preserve">Employees with a financial interest in </w:t>
      </w:r>
      <w:r w:rsidR="00476246">
        <w:rPr>
          <w:rFonts w:ascii="Times New Roman" w:hAnsi="Times New Roman" w:cs="Times New Roman"/>
          <w:shd w:val="clear" w:color="auto" w:fill="FFFFFF"/>
        </w:rPr>
        <w:t xml:space="preserve">a </w:t>
      </w:r>
      <w:r>
        <w:rPr>
          <w:rFonts w:ascii="Times New Roman" w:hAnsi="Times New Roman" w:cs="Times New Roman"/>
          <w:shd w:val="clear" w:color="auto" w:fill="FFFFFF"/>
        </w:rPr>
        <w:t xml:space="preserve">procurement contract </w:t>
      </w:r>
      <w:r w:rsidR="00F42C22">
        <w:rPr>
          <w:rFonts w:ascii="Times New Roman" w:hAnsi="Times New Roman" w:cs="Times New Roman"/>
          <w:shd w:val="clear" w:color="auto" w:fill="FFFFFF"/>
        </w:rPr>
        <w:t xml:space="preserve">or </w:t>
      </w:r>
      <w:r w:rsidR="00983370" w:rsidRPr="00983370">
        <w:rPr>
          <w:rFonts w:ascii="Times New Roman" w:hAnsi="Times New Roman" w:cs="Times New Roman"/>
          <w:shd w:val="clear" w:color="auto" w:fill="FFFFFF"/>
        </w:rPr>
        <w:t xml:space="preserve">transaction </w:t>
      </w:r>
      <w:r>
        <w:rPr>
          <w:rFonts w:ascii="Times New Roman" w:hAnsi="Times New Roman" w:cs="Times New Roman"/>
          <w:shd w:val="clear" w:color="auto" w:fill="FFFFFF"/>
        </w:rPr>
        <w:t xml:space="preserve">should contact </w:t>
      </w:r>
      <w:hyperlink r:id="rId31" w:history="1">
        <w:r w:rsidRPr="00853EF2">
          <w:rPr>
            <w:rStyle w:val="Hyperlink"/>
            <w:rFonts w:ascii="Times New Roman" w:hAnsi="Times New Roman" w:cs="Times New Roman"/>
            <w:shd w:val="clear" w:color="auto" w:fill="FFFFFF"/>
          </w:rPr>
          <w:t>Procurement</w:t>
        </w:r>
      </w:hyperlink>
      <w:r w:rsidR="003C40A5">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for determination of next steps, </w:t>
      </w:r>
      <w:r w:rsidR="00476246">
        <w:rPr>
          <w:rFonts w:ascii="Times New Roman" w:hAnsi="Times New Roman" w:cs="Times New Roman"/>
          <w:shd w:val="clear" w:color="auto" w:fill="FFFFFF"/>
        </w:rPr>
        <w:t xml:space="preserve">to </w:t>
      </w:r>
      <w:r w:rsidR="003C40A5">
        <w:rPr>
          <w:rFonts w:ascii="Times New Roman" w:hAnsi="Times New Roman" w:cs="Times New Roman"/>
          <w:shd w:val="clear" w:color="auto" w:fill="FFFFFF"/>
        </w:rPr>
        <w:t>include</w:t>
      </w:r>
      <w:r>
        <w:rPr>
          <w:rFonts w:ascii="Times New Roman" w:hAnsi="Times New Roman" w:cs="Times New Roman"/>
          <w:shd w:val="clear" w:color="auto" w:fill="FFFFFF"/>
        </w:rPr>
        <w:t xml:space="preserve"> disclosure </w:t>
      </w:r>
      <w:r w:rsidR="004214D4">
        <w:rPr>
          <w:rFonts w:ascii="Times New Roman" w:hAnsi="Times New Roman" w:cs="Times New Roman"/>
          <w:shd w:val="clear" w:color="auto" w:fill="FFFFFF"/>
        </w:rPr>
        <w:t xml:space="preserve">in the </w:t>
      </w:r>
      <w:r w:rsidR="00937040">
        <w:rPr>
          <w:rFonts w:ascii="Times New Roman" w:hAnsi="Times New Roman" w:cs="Times New Roman"/>
          <w:shd w:val="clear" w:color="auto" w:fill="FFFFFF"/>
        </w:rPr>
        <w:t xml:space="preserve">university’s </w:t>
      </w:r>
      <w:hyperlink r:id="rId32" w:history="1">
        <w:r w:rsidR="004214D4" w:rsidRPr="00853EF2">
          <w:rPr>
            <w:rStyle w:val="Hyperlink"/>
            <w:rFonts w:ascii="Times New Roman" w:hAnsi="Times New Roman" w:cs="Times New Roman"/>
            <w:shd w:val="clear" w:color="auto" w:fill="FFFFFF"/>
          </w:rPr>
          <w:t>Disclosure and Management System</w:t>
        </w:r>
      </w:hyperlink>
      <w:r w:rsidR="004214D4">
        <w:rPr>
          <w:rFonts w:ascii="Times New Roman" w:hAnsi="Times New Roman" w:cs="Times New Roman"/>
          <w:shd w:val="clear" w:color="auto" w:fill="FFFFFF"/>
        </w:rPr>
        <w:t>.</w:t>
      </w:r>
      <w:r w:rsidR="004214D4" w:rsidRPr="004214D4">
        <w:rPr>
          <w:rFonts w:ascii="Times New Roman" w:hAnsi="Times New Roman" w:cs="Times New Roman"/>
          <w:shd w:val="clear" w:color="auto" w:fill="FFFFFF"/>
        </w:rPr>
        <w:t xml:space="preserve"> </w:t>
      </w:r>
      <w:r w:rsidR="007D0B61" w:rsidRPr="003E3A85">
        <w:rPr>
          <w:rFonts w:ascii="Times New Roman" w:hAnsi="Times New Roman" w:cs="Times New Roman"/>
          <w:shd w:val="clear" w:color="auto" w:fill="FFFFFF"/>
        </w:rPr>
        <w:t xml:space="preserve">The </w:t>
      </w:r>
      <w:r w:rsidR="007D0B61">
        <w:rPr>
          <w:rFonts w:ascii="Times New Roman" w:hAnsi="Times New Roman" w:cs="Times New Roman"/>
          <w:shd w:val="clear" w:color="auto" w:fill="FFFFFF"/>
        </w:rPr>
        <w:t xml:space="preserve">Director of Procurement will </w:t>
      </w:r>
      <w:r w:rsidR="007D0B61" w:rsidRPr="003E3A85">
        <w:rPr>
          <w:rFonts w:ascii="Times New Roman" w:hAnsi="Times New Roman" w:cs="Times New Roman"/>
          <w:shd w:val="clear" w:color="auto" w:fill="FFFFFF"/>
        </w:rPr>
        <w:t>determin</w:t>
      </w:r>
      <w:r w:rsidR="007D0B61">
        <w:rPr>
          <w:rFonts w:ascii="Times New Roman" w:hAnsi="Times New Roman" w:cs="Times New Roman"/>
          <w:shd w:val="clear" w:color="auto" w:fill="FFFFFF"/>
        </w:rPr>
        <w:t>e</w:t>
      </w:r>
      <w:r w:rsidR="007D0B61" w:rsidRPr="003E3A85">
        <w:rPr>
          <w:rFonts w:ascii="Times New Roman" w:hAnsi="Times New Roman" w:cs="Times New Roman"/>
          <w:shd w:val="clear" w:color="auto" w:fill="FFFFFF"/>
        </w:rPr>
        <w:t xml:space="preserve"> whether an exception under the Act is availa</w:t>
      </w:r>
      <w:r w:rsidR="007D0B61">
        <w:rPr>
          <w:rFonts w:ascii="Times New Roman" w:hAnsi="Times New Roman" w:cs="Times New Roman"/>
          <w:shd w:val="clear" w:color="auto" w:fill="FFFFFF"/>
        </w:rPr>
        <w:t>ble</w:t>
      </w:r>
      <w:r w:rsidR="00953511">
        <w:rPr>
          <w:rFonts w:ascii="Times New Roman" w:hAnsi="Times New Roman" w:cs="Times New Roman"/>
          <w:shd w:val="clear" w:color="auto" w:fill="FFFFFF"/>
        </w:rPr>
        <w:t xml:space="preserve">, </w:t>
      </w:r>
      <w:r w:rsidR="007D0B61">
        <w:rPr>
          <w:rFonts w:ascii="Times New Roman" w:hAnsi="Times New Roman" w:cs="Times New Roman"/>
          <w:shd w:val="clear" w:color="auto" w:fill="FFFFFF"/>
        </w:rPr>
        <w:t xml:space="preserve">assist the employee </w:t>
      </w:r>
      <w:r w:rsidR="007D0B61" w:rsidRPr="003E3A85">
        <w:rPr>
          <w:rFonts w:ascii="Times New Roman" w:hAnsi="Times New Roman" w:cs="Times New Roman"/>
          <w:shd w:val="clear" w:color="auto" w:fill="FFFFFF"/>
        </w:rPr>
        <w:t>in applying for the approvals needed to qualify for an available exception</w:t>
      </w:r>
      <w:r w:rsidR="00953511">
        <w:rPr>
          <w:rFonts w:ascii="Times New Roman" w:hAnsi="Times New Roman" w:cs="Times New Roman"/>
          <w:shd w:val="clear" w:color="auto" w:fill="FFFFFF"/>
        </w:rPr>
        <w:t>, and oversee the implementation of a plan put into place to promote objectivity and uphold Virginia Tech’s principles</w:t>
      </w:r>
      <w:r w:rsidR="007D0B61" w:rsidRPr="003E3A85">
        <w:rPr>
          <w:rFonts w:ascii="Times New Roman" w:hAnsi="Times New Roman" w:cs="Times New Roman"/>
          <w:shd w:val="clear" w:color="auto" w:fill="FFFFFF"/>
        </w:rPr>
        <w:t>.</w:t>
      </w:r>
      <w:r w:rsidR="007D0B61">
        <w:rPr>
          <w:rFonts w:ascii="Times New Roman" w:hAnsi="Times New Roman" w:cs="Times New Roman"/>
          <w:shd w:val="clear" w:color="auto" w:fill="FFFFFF"/>
        </w:rPr>
        <w:t xml:space="preserve"> </w:t>
      </w:r>
      <w:r w:rsidR="004214D4">
        <w:rPr>
          <w:rFonts w:ascii="Times New Roman" w:hAnsi="Times New Roman" w:cs="Times New Roman"/>
          <w:shd w:val="clear" w:color="auto" w:fill="FFFFFF"/>
        </w:rPr>
        <w:t xml:space="preserve">Disclosures must be renewed annually for </w:t>
      </w:r>
      <w:r w:rsidR="001B5CDE">
        <w:rPr>
          <w:rFonts w:ascii="Times New Roman" w:hAnsi="Times New Roman" w:cs="Times New Roman"/>
          <w:shd w:val="clear" w:color="auto" w:fill="FFFFFF"/>
        </w:rPr>
        <w:t>financial interests</w:t>
      </w:r>
      <w:r w:rsidR="004214D4">
        <w:rPr>
          <w:rFonts w:ascii="Times New Roman" w:hAnsi="Times New Roman" w:cs="Times New Roman"/>
          <w:shd w:val="clear" w:color="auto" w:fill="FFFFFF"/>
        </w:rPr>
        <w:t xml:space="preserve"> that continue into the next fiscal year and must </w:t>
      </w:r>
      <w:r w:rsidR="00476246">
        <w:rPr>
          <w:rFonts w:ascii="Times New Roman" w:hAnsi="Times New Roman" w:cs="Times New Roman"/>
          <w:shd w:val="clear" w:color="auto" w:fill="FFFFFF"/>
        </w:rPr>
        <w:t xml:space="preserve">be </w:t>
      </w:r>
      <w:r w:rsidR="004214D4">
        <w:rPr>
          <w:rFonts w:ascii="Times New Roman" w:hAnsi="Times New Roman" w:cs="Times New Roman"/>
          <w:shd w:val="clear" w:color="auto" w:fill="FFFFFF"/>
        </w:rPr>
        <w:t>updated within 30 days of any changes.</w:t>
      </w:r>
    </w:p>
    <w:p w14:paraId="662D744C" w14:textId="3A3BD9E3" w:rsidR="003A1F42" w:rsidRPr="00C17D0F" w:rsidRDefault="003A1F42" w:rsidP="00C17D0F">
      <w:pPr>
        <w:ind w:left="2160"/>
        <w:rPr>
          <w:rFonts w:ascii="Arial" w:hAnsi="Arial" w:cs="Arial"/>
          <w:b/>
          <w:shd w:val="clear" w:color="auto" w:fill="FFFFFF"/>
        </w:rPr>
      </w:pPr>
      <w:r w:rsidRPr="00C17D0F">
        <w:rPr>
          <w:rFonts w:ascii="Arial" w:hAnsi="Arial" w:cs="Arial"/>
          <w:b/>
          <w:shd w:val="clear" w:color="auto" w:fill="FFFFFF"/>
        </w:rPr>
        <w:t>3.</w:t>
      </w:r>
      <w:r w:rsidR="004D5B2B" w:rsidRPr="00C17D0F">
        <w:rPr>
          <w:rFonts w:ascii="Arial" w:hAnsi="Arial" w:cs="Arial"/>
          <w:b/>
          <w:shd w:val="clear" w:color="auto" w:fill="FFFFFF"/>
        </w:rPr>
        <w:t>2</w:t>
      </w:r>
      <w:r w:rsidRPr="00C17D0F">
        <w:rPr>
          <w:rFonts w:ascii="Arial" w:hAnsi="Arial" w:cs="Arial"/>
          <w:b/>
          <w:shd w:val="clear" w:color="auto" w:fill="FFFFFF"/>
        </w:rPr>
        <w:t>.</w:t>
      </w:r>
      <w:r w:rsidR="00C17D0F" w:rsidRPr="00C17D0F">
        <w:rPr>
          <w:rFonts w:ascii="Arial" w:hAnsi="Arial" w:cs="Arial"/>
          <w:b/>
          <w:shd w:val="clear" w:color="auto" w:fill="FFFFFF"/>
        </w:rPr>
        <w:t>1.3</w:t>
      </w:r>
      <w:r w:rsidRPr="00C17D0F">
        <w:rPr>
          <w:rFonts w:ascii="Arial" w:hAnsi="Arial" w:cs="Arial"/>
          <w:b/>
          <w:shd w:val="clear" w:color="auto" w:fill="FFFFFF"/>
        </w:rPr>
        <w:t xml:space="preserve"> A Financial Interest in a Business that is a Party to a Non-Research Sponsored Project Contract</w:t>
      </w:r>
    </w:p>
    <w:p w14:paraId="26ADEDA3" w14:textId="6D7A3F3E" w:rsidR="003A1F42" w:rsidRDefault="003A1F42" w:rsidP="00C17D0F">
      <w:pPr>
        <w:pStyle w:val="ListParagraph"/>
        <w:spacing w:line="276" w:lineRule="auto"/>
        <w:ind w:left="2160"/>
        <w:jc w:val="left"/>
        <w:rPr>
          <w:shd w:val="clear" w:color="auto" w:fill="FFFFFF"/>
        </w:rPr>
      </w:pPr>
      <w:r w:rsidRPr="000B4710">
        <w:rPr>
          <w:shd w:val="clear" w:color="auto" w:fill="FFFFFF"/>
        </w:rPr>
        <w:t>A</w:t>
      </w:r>
      <w:r>
        <w:rPr>
          <w:shd w:val="clear" w:color="auto" w:fill="FFFFFF"/>
        </w:rPr>
        <w:t>n exception for a</w:t>
      </w:r>
      <w:r w:rsidRPr="000B4710">
        <w:rPr>
          <w:shd w:val="clear" w:color="auto" w:fill="FFFFFF"/>
        </w:rPr>
        <w:t xml:space="preserve"> </w:t>
      </w:r>
      <w:r>
        <w:rPr>
          <w:shd w:val="clear" w:color="auto" w:fill="FFFFFF"/>
        </w:rPr>
        <w:t>prohibited COI in a</w:t>
      </w:r>
      <w:r w:rsidR="00CD3C80">
        <w:rPr>
          <w:shd w:val="clear" w:color="auto" w:fill="FFFFFF"/>
        </w:rPr>
        <w:t xml:space="preserve"> non-research</w:t>
      </w:r>
      <w:r>
        <w:rPr>
          <w:shd w:val="clear" w:color="auto" w:fill="FFFFFF"/>
        </w:rPr>
        <w:t xml:space="preserve"> sponsored project contract </w:t>
      </w:r>
      <w:r w:rsidRPr="000B4710">
        <w:rPr>
          <w:shd w:val="clear" w:color="auto" w:fill="FFFFFF"/>
        </w:rPr>
        <w:t xml:space="preserve">is </w:t>
      </w:r>
      <w:r>
        <w:rPr>
          <w:shd w:val="clear" w:color="auto" w:fill="FFFFFF"/>
        </w:rPr>
        <w:t>possible if t</w:t>
      </w:r>
      <w:r w:rsidRPr="000B4710">
        <w:rPr>
          <w:shd w:val="clear" w:color="auto" w:fill="FFFFFF"/>
        </w:rPr>
        <w:t xml:space="preserve">he </w:t>
      </w:r>
      <w:r>
        <w:rPr>
          <w:shd w:val="clear" w:color="auto" w:fill="FFFFFF"/>
        </w:rPr>
        <w:t>employee with the COI</w:t>
      </w:r>
      <w:r w:rsidRPr="000B4710">
        <w:rPr>
          <w:shd w:val="clear" w:color="auto" w:fill="FFFFFF"/>
        </w:rPr>
        <w:t xml:space="preserve"> has no </w:t>
      </w:r>
      <w:r>
        <w:rPr>
          <w:shd w:val="clear" w:color="auto" w:fill="FFFFFF"/>
        </w:rPr>
        <w:t xml:space="preserve">authority or </w:t>
      </w:r>
      <w:r w:rsidRPr="000B4710">
        <w:rPr>
          <w:shd w:val="clear" w:color="auto" w:fill="FFFFFF"/>
        </w:rPr>
        <w:t xml:space="preserve">role in the contract negotiation </w:t>
      </w:r>
      <w:r w:rsidR="00CD3C80">
        <w:rPr>
          <w:shd w:val="clear" w:color="auto" w:fill="FFFFFF"/>
        </w:rPr>
        <w:t xml:space="preserve">between the business </w:t>
      </w:r>
      <w:r w:rsidR="00CD3C80" w:rsidRPr="00CD3C80">
        <w:rPr>
          <w:shd w:val="clear" w:color="auto" w:fill="FFFFFF"/>
        </w:rPr>
        <w:t>and Virginia Tech on behalf of either party</w:t>
      </w:r>
      <w:r w:rsidR="00CD3C80">
        <w:rPr>
          <w:shd w:val="clear" w:color="auto" w:fill="FFFFFF"/>
        </w:rPr>
        <w:t xml:space="preserve"> </w:t>
      </w:r>
      <w:r w:rsidRPr="006C7DEE">
        <w:rPr>
          <w:shd w:val="clear" w:color="auto" w:fill="FFFFFF"/>
        </w:rPr>
        <w:t>(see</w:t>
      </w:r>
      <w:r w:rsidR="00CD3C80">
        <w:rPr>
          <w:shd w:val="clear" w:color="auto" w:fill="FFFFFF"/>
        </w:rPr>
        <w:t xml:space="preserve"> </w:t>
      </w:r>
      <w:hyperlink r:id="rId33" w:history="1">
        <w:r w:rsidR="00CD3C80" w:rsidRPr="00853EF2">
          <w:rPr>
            <w:rStyle w:val="Hyperlink"/>
            <w:shd w:val="clear" w:color="auto" w:fill="FFFFFF"/>
          </w:rPr>
          <w:t>the Act § 2.2-3110</w:t>
        </w:r>
      </w:hyperlink>
      <w:r>
        <w:rPr>
          <w:shd w:val="clear" w:color="auto" w:fill="FFFFFF"/>
        </w:rPr>
        <w:t xml:space="preserve">). Employees with a financial interest in a non-research sponsored project contract should contact the </w:t>
      </w:r>
      <w:hyperlink r:id="rId34" w:history="1">
        <w:r w:rsidR="006659CF">
          <w:rPr>
            <w:rStyle w:val="Hyperlink"/>
            <w:shd w:val="clear" w:color="auto" w:fill="FFFFFF"/>
          </w:rPr>
          <w:t xml:space="preserve">Director of the </w:t>
        </w:r>
        <w:r w:rsidR="00F4568E">
          <w:rPr>
            <w:rStyle w:val="Hyperlink"/>
            <w:shd w:val="clear" w:color="auto" w:fill="FFFFFF"/>
          </w:rPr>
          <w:t>RC</w:t>
        </w:r>
        <w:r w:rsidR="006659CF">
          <w:rPr>
            <w:rStyle w:val="Hyperlink"/>
            <w:shd w:val="clear" w:color="auto" w:fill="FFFFFF"/>
          </w:rPr>
          <w:t>OI Program</w:t>
        </w:r>
      </w:hyperlink>
      <w:r>
        <w:rPr>
          <w:shd w:val="clear" w:color="auto" w:fill="FFFFFF"/>
        </w:rPr>
        <w:t xml:space="preserve"> for determination of next steps, to include disclosure in the </w:t>
      </w:r>
      <w:r w:rsidR="00937040">
        <w:rPr>
          <w:shd w:val="clear" w:color="auto" w:fill="FFFFFF"/>
        </w:rPr>
        <w:t>university’s</w:t>
      </w:r>
      <w:r>
        <w:rPr>
          <w:shd w:val="clear" w:color="auto" w:fill="FFFFFF"/>
        </w:rPr>
        <w:t xml:space="preserve"> </w:t>
      </w:r>
      <w:hyperlink r:id="rId35" w:history="1">
        <w:r w:rsidRPr="00853EF2">
          <w:rPr>
            <w:rStyle w:val="Hyperlink"/>
            <w:shd w:val="clear" w:color="auto" w:fill="FFFFFF"/>
          </w:rPr>
          <w:t>Disclosure and Management System</w:t>
        </w:r>
      </w:hyperlink>
      <w:r>
        <w:rPr>
          <w:shd w:val="clear" w:color="auto" w:fill="FFFFFF"/>
        </w:rPr>
        <w:t>.</w:t>
      </w:r>
      <w:r w:rsidRPr="004214D4">
        <w:rPr>
          <w:shd w:val="clear" w:color="auto" w:fill="FFFFFF"/>
        </w:rPr>
        <w:t xml:space="preserve"> </w:t>
      </w:r>
      <w:r w:rsidR="007D0B61" w:rsidRPr="003E3A85">
        <w:rPr>
          <w:shd w:val="clear" w:color="auto" w:fill="FFFFFF"/>
        </w:rPr>
        <w:t xml:space="preserve">The </w:t>
      </w:r>
      <w:r w:rsidR="007D0B61">
        <w:rPr>
          <w:shd w:val="clear" w:color="auto" w:fill="FFFFFF"/>
        </w:rPr>
        <w:t xml:space="preserve">Director </w:t>
      </w:r>
      <w:r w:rsidR="006659CF">
        <w:rPr>
          <w:shd w:val="clear" w:color="auto" w:fill="FFFFFF"/>
        </w:rPr>
        <w:t xml:space="preserve">of the </w:t>
      </w:r>
      <w:r w:rsidR="00F4568E">
        <w:rPr>
          <w:shd w:val="clear" w:color="auto" w:fill="FFFFFF"/>
        </w:rPr>
        <w:t>RC</w:t>
      </w:r>
      <w:r w:rsidR="006659CF">
        <w:rPr>
          <w:shd w:val="clear" w:color="auto" w:fill="FFFFFF"/>
        </w:rPr>
        <w:t>OI Program</w:t>
      </w:r>
      <w:r w:rsidR="007D0B61">
        <w:rPr>
          <w:shd w:val="clear" w:color="auto" w:fill="FFFFFF"/>
        </w:rPr>
        <w:t xml:space="preserve"> </w:t>
      </w:r>
      <w:r w:rsidR="00953511">
        <w:rPr>
          <w:shd w:val="clear" w:color="auto" w:fill="FFFFFF"/>
        </w:rPr>
        <w:t xml:space="preserve">will </w:t>
      </w:r>
      <w:r w:rsidR="00953511" w:rsidRPr="003E3A85">
        <w:rPr>
          <w:shd w:val="clear" w:color="auto" w:fill="FFFFFF"/>
        </w:rPr>
        <w:t>determin</w:t>
      </w:r>
      <w:r w:rsidR="00953511">
        <w:rPr>
          <w:shd w:val="clear" w:color="auto" w:fill="FFFFFF"/>
        </w:rPr>
        <w:t>e</w:t>
      </w:r>
      <w:r w:rsidR="00953511" w:rsidRPr="003E3A85">
        <w:rPr>
          <w:shd w:val="clear" w:color="auto" w:fill="FFFFFF"/>
        </w:rPr>
        <w:t xml:space="preserve"> whether an exception under the Act is availa</w:t>
      </w:r>
      <w:r w:rsidR="00953511">
        <w:rPr>
          <w:shd w:val="clear" w:color="auto" w:fill="FFFFFF"/>
        </w:rPr>
        <w:t xml:space="preserve">ble, assist the employee </w:t>
      </w:r>
      <w:r w:rsidR="00953511" w:rsidRPr="003E3A85">
        <w:rPr>
          <w:shd w:val="clear" w:color="auto" w:fill="FFFFFF"/>
        </w:rPr>
        <w:t>in applying for the approvals needed to qualify for an available exception</w:t>
      </w:r>
      <w:r w:rsidR="00953511">
        <w:rPr>
          <w:shd w:val="clear" w:color="auto" w:fill="FFFFFF"/>
        </w:rPr>
        <w:t>, and oversee the implementation of a plan put into place to promote objectivity and uphold Virginia Tech’s principles</w:t>
      </w:r>
      <w:r w:rsidR="007D0B61" w:rsidRPr="003E3A85">
        <w:rPr>
          <w:shd w:val="clear" w:color="auto" w:fill="FFFFFF"/>
        </w:rPr>
        <w:t>.</w:t>
      </w:r>
      <w:r w:rsidR="007D0B61">
        <w:rPr>
          <w:shd w:val="clear" w:color="auto" w:fill="FFFFFF"/>
        </w:rPr>
        <w:t xml:space="preserve"> </w:t>
      </w:r>
      <w:r>
        <w:rPr>
          <w:shd w:val="clear" w:color="auto" w:fill="FFFFFF"/>
        </w:rPr>
        <w:t>Disclosures must be renewed annually for financial interests that continue into the next fiscal year and must be updated within 30 days of any changes.</w:t>
      </w:r>
    </w:p>
    <w:bookmarkEnd w:id="13"/>
    <w:p w14:paraId="7F0C036A" w14:textId="77777777" w:rsidR="00540B17" w:rsidRDefault="00540B17" w:rsidP="00CA6212">
      <w:pPr>
        <w:pStyle w:val="ListParagraph"/>
        <w:spacing w:line="276" w:lineRule="auto"/>
        <w:ind w:left="1440"/>
        <w:jc w:val="left"/>
        <w:rPr>
          <w:shd w:val="clear" w:color="auto" w:fill="FFFFFF"/>
        </w:rPr>
      </w:pPr>
    </w:p>
    <w:p w14:paraId="344143BA" w14:textId="5E0F8C51" w:rsidR="000B6FB3" w:rsidRPr="00C17D0F" w:rsidRDefault="00C17D0F" w:rsidP="00C17D0F">
      <w:pPr>
        <w:pStyle w:val="ListParagraph"/>
        <w:spacing w:before="240" w:after="240"/>
        <w:ind w:firstLine="540"/>
        <w:jc w:val="left"/>
        <w:rPr>
          <w:rFonts w:ascii="Arial" w:hAnsi="Arial" w:cs="Arial"/>
          <w:b/>
          <w:sz w:val="24"/>
          <w:shd w:val="clear" w:color="auto" w:fill="FFFFFF"/>
        </w:rPr>
      </w:pPr>
      <w:r>
        <w:rPr>
          <w:rFonts w:ascii="Arial" w:hAnsi="Arial" w:cs="Arial"/>
          <w:b/>
          <w:sz w:val="24"/>
          <w:shd w:val="clear" w:color="auto" w:fill="FFFFFF"/>
        </w:rPr>
        <w:t>3.2.</w:t>
      </w:r>
      <w:r w:rsidR="00C45159">
        <w:rPr>
          <w:rFonts w:ascii="Arial" w:hAnsi="Arial" w:cs="Arial"/>
          <w:b/>
          <w:sz w:val="24"/>
          <w:shd w:val="clear" w:color="auto" w:fill="FFFFFF"/>
        </w:rPr>
        <w:t>2</w:t>
      </w:r>
      <w:r>
        <w:rPr>
          <w:rFonts w:ascii="Arial" w:hAnsi="Arial" w:cs="Arial"/>
          <w:b/>
          <w:sz w:val="24"/>
          <w:shd w:val="clear" w:color="auto" w:fill="FFFFFF"/>
        </w:rPr>
        <w:t xml:space="preserve"> </w:t>
      </w:r>
      <w:r w:rsidR="00827414" w:rsidRPr="00C17D0F">
        <w:rPr>
          <w:rFonts w:ascii="Arial" w:hAnsi="Arial" w:cs="Arial"/>
          <w:b/>
          <w:sz w:val="24"/>
          <w:shd w:val="clear" w:color="auto" w:fill="FFFFFF"/>
        </w:rPr>
        <w:t>Research</w:t>
      </w:r>
      <w:r w:rsidR="002D7171" w:rsidRPr="00C17D0F">
        <w:rPr>
          <w:rFonts w:ascii="Arial" w:hAnsi="Arial" w:cs="Arial"/>
          <w:b/>
          <w:sz w:val="24"/>
          <w:shd w:val="clear" w:color="auto" w:fill="FFFFFF"/>
        </w:rPr>
        <w:t xml:space="preserve"> </w:t>
      </w:r>
      <w:r w:rsidR="00FC28D4" w:rsidRPr="00C17D0F">
        <w:rPr>
          <w:rFonts w:ascii="Arial" w:hAnsi="Arial" w:cs="Arial"/>
          <w:b/>
          <w:sz w:val="24"/>
          <w:shd w:val="clear" w:color="auto" w:fill="FFFFFF"/>
        </w:rPr>
        <w:t>Investigator</w:t>
      </w:r>
      <w:r w:rsidR="004214D4" w:rsidRPr="00C17D0F">
        <w:rPr>
          <w:rFonts w:ascii="Arial" w:hAnsi="Arial" w:cs="Arial"/>
          <w:b/>
          <w:sz w:val="24"/>
          <w:shd w:val="clear" w:color="auto" w:fill="FFFFFF"/>
        </w:rPr>
        <w:t>s</w:t>
      </w:r>
    </w:p>
    <w:p w14:paraId="45C2B0DE" w14:textId="77777777" w:rsidR="001C09CF" w:rsidRPr="00C17D0F" w:rsidRDefault="001C09CF" w:rsidP="00C17D0F">
      <w:pPr>
        <w:pStyle w:val="ListParagraph"/>
        <w:spacing w:before="240" w:after="240"/>
        <w:jc w:val="left"/>
        <w:rPr>
          <w:sz w:val="20"/>
          <w:shd w:val="clear" w:color="auto" w:fill="FFFFFF"/>
        </w:rPr>
      </w:pPr>
    </w:p>
    <w:p w14:paraId="3E679FA9" w14:textId="69035F94" w:rsidR="000B61A7" w:rsidRPr="000B6FB3" w:rsidRDefault="00B36A16" w:rsidP="00C17D0F">
      <w:pPr>
        <w:pStyle w:val="ListParagraph"/>
        <w:spacing w:before="240" w:after="240"/>
        <w:ind w:left="1260"/>
        <w:jc w:val="left"/>
        <w:rPr>
          <w:rFonts w:ascii="Arial" w:hAnsi="Arial" w:cs="Arial"/>
          <w:b/>
          <w:sz w:val="24"/>
          <w:shd w:val="clear" w:color="auto" w:fill="FFFFFF"/>
        </w:rPr>
      </w:pPr>
      <w:r>
        <w:rPr>
          <w:shd w:val="clear" w:color="auto" w:fill="FFFFFF"/>
        </w:rPr>
        <w:t>Virginia Tech</w:t>
      </w:r>
      <w:r w:rsidR="000B61A7" w:rsidRPr="000B61A7">
        <w:rPr>
          <w:shd w:val="clear" w:color="auto" w:fill="FFFFFF"/>
        </w:rPr>
        <w:t xml:space="preserve"> employees who are</w:t>
      </w:r>
      <w:r>
        <w:rPr>
          <w:shd w:val="clear" w:color="auto" w:fill="FFFFFF"/>
        </w:rPr>
        <w:t xml:space="preserve">, or who will be, </w:t>
      </w:r>
      <w:r w:rsidR="005D3501">
        <w:rPr>
          <w:shd w:val="clear" w:color="auto" w:fill="FFFFFF"/>
        </w:rPr>
        <w:t>participating in</w:t>
      </w:r>
      <w:r w:rsidR="000B61A7" w:rsidRPr="000B61A7">
        <w:rPr>
          <w:shd w:val="clear" w:color="auto" w:fill="FFFFFF"/>
        </w:rPr>
        <w:t xml:space="preserve"> sponsored </w:t>
      </w:r>
      <w:r w:rsidRPr="000B61A7">
        <w:rPr>
          <w:shd w:val="clear" w:color="auto" w:fill="FFFFFF"/>
        </w:rPr>
        <w:t>research</w:t>
      </w:r>
      <w:r>
        <w:rPr>
          <w:shd w:val="clear" w:color="auto" w:fill="FFFFFF"/>
        </w:rPr>
        <w:t xml:space="preserve"> </w:t>
      </w:r>
      <w:r w:rsidR="005D3501">
        <w:rPr>
          <w:shd w:val="clear" w:color="auto" w:fill="FFFFFF"/>
        </w:rPr>
        <w:t xml:space="preserve">as an Investigator </w:t>
      </w:r>
      <w:r>
        <w:rPr>
          <w:shd w:val="clear" w:color="auto" w:fill="FFFFFF"/>
        </w:rPr>
        <w:t xml:space="preserve">have </w:t>
      </w:r>
      <w:r w:rsidR="003F25D5">
        <w:rPr>
          <w:shd w:val="clear" w:color="auto" w:fill="FFFFFF"/>
        </w:rPr>
        <w:t>disclosure</w:t>
      </w:r>
      <w:r>
        <w:rPr>
          <w:shd w:val="clear" w:color="auto" w:fill="FFFFFF"/>
        </w:rPr>
        <w:t xml:space="preserve"> respo</w:t>
      </w:r>
      <w:r w:rsidR="003F25D5">
        <w:rPr>
          <w:shd w:val="clear" w:color="auto" w:fill="FFFFFF"/>
        </w:rPr>
        <w:t xml:space="preserve">nsibilities. </w:t>
      </w:r>
      <w:r w:rsidR="0039670C">
        <w:rPr>
          <w:shd w:val="clear" w:color="auto" w:fill="FFFFFF"/>
        </w:rPr>
        <w:t>Departmental/unit</w:t>
      </w:r>
      <w:r w:rsidR="000B61A7" w:rsidRPr="000B61A7">
        <w:rPr>
          <w:shd w:val="clear" w:color="auto" w:fill="FFFFFF"/>
        </w:rPr>
        <w:t xml:space="preserve"> employees who </w:t>
      </w:r>
      <w:r w:rsidR="00D245E1">
        <w:rPr>
          <w:shd w:val="clear" w:color="auto" w:fill="FFFFFF"/>
        </w:rPr>
        <w:t>manage or administer research</w:t>
      </w:r>
      <w:r w:rsidR="003474E1">
        <w:rPr>
          <w:shd w:val="clear" w:color="auto" w:fill="FFFFFF"/>
        </w:rPr>
        <w:t>,</w:t>
      </w:r>
      <w:r w:rsidR="00D245E1">
        <w:rPr>
          <w:shd w:val="clear" w:color="auto" w:fill="FFFFFF"/>
        </w:rPr>
        <w:t xml:space="preserve"> </w:t>
      </w:r>
      <w:r w:rsidR="0039670C">
        <w:rPr>
          <w:shd w:val="clear" w:color="auto" w:fill="FFFFFF"/>
        </w:rPr>
        <w:t>the Office of Sponsored Programs (</w:t>
      </w:r>
      <w:r w:rsidR="00D245E1">
        <w:rPr>
          <w:shd w:val="clear" w:color="auto" w:fill="FFFFFF"/>
        </w:rPr>
        <w:t>OSP</w:t>
      </w:r>
      <w:r w:rsidR="0039670C">
        <w:rPr>
          <w:shd w:val="clear" w:color="auto" w:fill="FFFFFF"/>
        </w:rPr>
        <w:t>)</w:t>
      </w:r>
      <w:r w:rsidR="0046050A">
        <w:rPr>
          <w:shd w:val="clear" w:color="auto" w:fill="FFFFFF"/>
        </w:rPr>
        <w:t xml:space="preserve">, and </w:t>
      </w:r>
      <w:r w:rsidR="006659CF">
        <w:rPr>
          <w:shd w:val="clear" w:color="auto" w:fill="FFFFFF"/>
        </w:rPr>
        <w:t xml:space="preserve">the Director of the </w:t>
      </w:r>
      <w:r w:rsidR="00F4568E">
        <w:rPr>
          <w:shd w:val="clear" w:color="auto" w:fill="FFFFFF"/>
        </w:rPr>
        <w:t>RC</w:t>
      </w:r>
      <w:r w:rsidR="006659CF">
        <w:rPr>
          <w:shd w:val="clear" w:color="auto" w:fill="FFFFFF"/>
        </w:rPr>
        <w:t xml:space="preserve">OI Program </w:t>
      </w:r>
      <w:r w:rsidR="0046050A">
        <w:rPr>
          <w:shd w:val="clear" w:color="auto" w:fill="FFFFFF"/>
        </w:rPr>
        <w:t xml:space="preserve">administer </w:t>
      </w:r>
      <w:r w:rsidR="000B61A7" w:rsidRPr="000B61A7">
        <w:rPr>
          <w:shd w:val="clear" w:color="auto" w:fill="FFFFFF"/>
        </w:rPr>
        <w:t xml:space="preserve">this policy </w:t>
      </w:r>
      <w:r w:rsidR="0046050A">
        <w:rPr>
          <w:shd w:val="clear" w:color="auto" w:fill="FFFFFF"/>
        </w:rPr>
        <w:t>as</w:t>
      </w:r>
      <w:r w:rsidR="000B61A7" w:rsidRPr="000B61A7">
        <w:rPr>
          <w:shd w:val="clear" w:color="auto" w:fill="FFFFFF"/>
        </w:rPr>
        <w:t xml:space="preserve"> described herein.</w:t>
      </w:r>
    </w:p>
    <w:p w14:paraId="2864FC39" w14:textId="2A83DAA9" w:rsidR="00D21D6F" w:rsidRDefault="008E65CC" w:rsidP="00C17D0F">
      <w:pPr>
        <w:spacing w:before="240"/>
        <w:ind w:left="1260"/>
        <w:rPr>
          <w:rFonts w:ascii="Times New Roman" w:hAnsi="Times New Roman" w:cs="Times New Roman"/>
          <w:shd w:val="clear" w:color="auto" w:fill="FFFFFF"/>
        </w:rPr>
      </w:pPr>
      <w:r>
        <w:rPr>
          <w:rFonts w:ascii="Times New Roman" w:hAnsi="Times New Roman" w:cs="Times New Roman"/>
          <w:shd w:val="clear" w:color="auto" w:fill="FFFFFF"/>
        </w:rPr>
        <w:t>Investigators</w:t>
      </w:r>
      <w:r w:rsidR="009D247C" w:rsidRPr="00812E6C">
        <w:rPr>
          <w:rFonts w:ascii="Times New Roman" w:hAnsi="Times New Roman" w:cs="Times New Roman"/>
          <w:shd w:val="clear" w:color="auto" w:fill="FFFFFF"/>
        </w:rPr>
        <w:t xml:space="preserve"> are required to </w:t>
      </w:r>
      <w:r w:rsidR="003F25D5">
        <w:rPr>
          <w:rFonts w:ascii="Times New Roman" w:hAnsi="Times New Roman" w:cs="Times New Roman"/>
          <w:shd w:val="clear" w:color="auto" w:fill="FFFFFF"/>
        </w:rPr>
        <w:t>disclose</w:t>
      </w:r>
      <w:r w:rsidR="00827414">
        <w:rPr>
          <w:rFonts w:ascii="Times New Roman" w:hAnsi="Times New Roman" w:cs="Times New Roman"/>
          <w:shd w:val="clear" w:color="auto" w:fill="FFFFFF"/>
        </w:rPr>
        <w:t xml:space="preserve"> financial</w:t>
      </w:r>
      <w:r w:rsidR="009D247C" w:rsidRPr="00812E6C">
        <w:rPr>
          <w:rFonts w:ascii="Times New Roman" w:hAnsi="Times New Roman" w:cs="Times New Roman"/>
          <w:shd w:val="clear" w:color="auto" w:fill="FFFFFF"/>
        </w:rPr>
        <w:t xml:space="preserve"> interests</w:t>
      </w:r>
      <w:r w:rsidR="00812E6C" w:rsidRPr="00812E6C">
        <w:rPr>
          <w:rFonts w:ascii="Times New Roman" w:hAnsi="Times New Roman" w:cs="Times New Roman"/>
          <w:shd w:val="clear" w:color="auto" w:fill="FFFFFF"/>
        </w:rPr>
        <w:t xml:space="preserve"> prior to applying for research funding, annually </w:t>
      </w:r>
      <w:r w:rsidR="00A4277D">
        <w:rPr>
          <w:rFonts w:ascii="Times New Roman" w:hAnsi="Times New Roman" w:cs="Times New Roman"/>
          <w:shd w:val="clear" w:color="auto" w:fill="FFFFFF"/>
        </w:rPr>
        <w:t>as prescribed by the university</w:t>
      </w:r>
      <w:r w:rsidR="00812E6C" w:rsidRPr="00812E6C">
        <w:rPr>
          <w:rFonts w:ascii="Times New Roman" w:hAnsi="Times New Roman" w:cs="Times New Roman"/>
          <w:shd w:val="clear" w:color="auto" w:fill="FFFFFF"/>
        </w:rPr>
        <w:t>, and within 30 days of ac</w:t>
      </w:r>
      <w:r w:rsidR="003474E1">
        <w:rPr>
          <w:rFonts w:ascii="Times New Roman" w:hAnsi="Times New Roman" w:cs="Times New Roman"/>
          <w:shd w:val="clear" w:color="auto" w:fill="FFFFFF"/>
        </w:rPr>
        <w:t xml:space="preserve">quiring or discovering a new </w:t>
      </w:r>
      <w:r w:rsidR="00827414">
        <w:rPr>
          <w:rFonts w:ascii="Times New Roman" w:hAnsi="Times New Roman" w:cs="Times New Roman"/>
          <w:shd w:val="clear" w:color="auto" w:fill="FFFFFF"/>
        </w:rPr>
        <w:lastRenderedPageBreak/>
        <w:t xml:space="preserve">financial </w:t>
      </w:r>
      <w:r w:rsidR="00812E6C" w:rsidRPr="00812E6C">
        <w:rPr>
          <w:rFonts w:ascii="Times New Roman" w:hAnsi="Times New Roman" w:cs="Times New Roman"/>
          <w:shd w:val="clear" w:color="auto" w:fill="FFFFFF"/>
        </w:rPr>
        <w:t>interest.</w:t>
      </w:r>
      <w:r w:rsidR="00D21D6F" w:rsidRPr="00D21D6F">
        <w:rPr>
          <w:rFonts w:ascii="Times New Roman" w:hAnsi="Times New Roman" w:cs="Times New Roman"/>
          <w:shd w:val="clear" w:color="auto" w:fill="FFFFFF"/>
        </w:rPr>
        <w:t xml:space="preserve"> </w:t>
      </w:r>
      <w:r w:rsidR="001F290A">
        <w:rPr>
          <w:rFonts w:ascii="Times New Roman" w:hAnsi="Times New Roman" w:cs="Times New Roman"/>
          <w:shd w:val="clear" w:color="auto" w:fill="FFFFFF"/>
        </w:rPr>
        <w:t xml:space="preserve">Initial disclosures (prior to applying for research funding) are captured in the university’s proposal </w:t>
      </w:r>
      <w:r w:rsidR="001D442A">
        <w:rPr>
          <w:rFonts w:ascii="Times New Roman" w:hAnsi="Times New Roman" w:cs="Times New Roman"/>
          <w:shd w:val="clear" w:color="auto" w:fill="FFFFFF"/>
        </w:rPr>
        <w:t xml:space="preserve">submission </w:t>
      </w:r>
      <w:r w:rsidR="001F290A">
        <w:rPr>
          <w:rFonts w:ascii="Times New Roman" w:hAnsi="Times New Roman" w:cs="Times New Roman"/>
          <w:shd w:val="clear" w:color="auto" w:fill="FFFFFF"/>
        </w:rPr>
        <w:t>s</w:t>
      </w:r>
      <w:r w:rsidR="001F290A" w:rsidRPr="00953511">
        <w:rPr>
          <w:rFonts w:ascii="Times New Roman" w:hAnsi="Times New Roman" w:cs="Times New Roman"/>
          <w:shd w:val="clear" w:color="auto" w:fill="FFFFFF"/>
        </w:rPr>
        <w:t>ystem. Upon receipt of research funding, Investigators</w:t>
      </w:r>
      <w:r w:rsidR="0046050A" w:rsidRPr="00953511">
        <w:rPr>
          <w:rFonts w:ascii="Times New Roman" w:hAnsi="Times New Roman" w:cs="Times New Roman"/>
          <w:shd w:val="clear" w:color="auto" w:fill="FFFFFF"/>
        </w:rPr>
        <w:t xml:space="preserve"> </w:t>
      </w:r>
      <w:r w:rsidR="003474E1" w:rsidRPr="00953511">
        <w:rPr>
          <w:rFonts w:ascii="Times New Roman" w:hAnsi="Times New Roman" w:cs="Times New Roman"/>
          <w:shd w:val="clear" w:color="auto" w:fill="FFFFFF"/>
        </w:rPr>
        <w:t xml:space="preserve">must </w:t>
      </w:r>
      <w:r w:rsidR="003F25D5" w:rsidRPr="00953511">
        <w:rPr>
          <w:rFonts w:ascii="Times New Roman" w:hAnsi="Times New Roman" w:cs="Times New Roman"/>
          <w:shd w:val="clear" w:color="auto" w:fill="FFFFFF"/>
        </w:rPr>
        <w:t xml:space="preserve">disclose </w:t>
      </w:r>
      <w:r w:rsidR="00827414" w:rsidRPr="00953511">
        <w:rPr>
          <w:rFonts w:ascii="Times New Roman" w:hAnsi="Times New Roman" w:cs="Times New Roman"/>
          <w:shd w:val="clear" w:color="auto" w:fill="FFFFFF"/>
        </w:rPr>
        <w:t xml:space="preserve">financial </w:t>
      </w:r>
      <w:r w:rsidR="001627A6" w:rsidRPr="00953511">
        <w:rPr>
          <w:rFonts w:ascii="Times New Roman" w:hAnsi="Times New Roman" w:cs="Times New Roman"/>
          <w:shd w:val="clear" w:color="auto" w:fill="FFFFFF"/>
        </w:rPr>
        <w:t xml:space="preserve">interests in </w:t>
      </w:r>
      <w:r w:rsidR="00827414" w:rsidRPr="00953511">
        <w:rPr>
          <w:rFonts w:ascii="Times New Roman" w:hAnsi="Times New Roman" w:cs="Times New Roman"/>
          <w:shd w:val="clear" w:color="auto" w:fill="FFFFFF"/>
        </w:rPr>
        <w:t xml:space="preserve">the </w:t>
      </w:r>
      <w:r w:rsidR="00937040" w:rsidRPr="00953511">
        <w:rPr>
          <w:rFonts w:ascii="Times New Roman" w:hAnsi="Times New Roman" w:cs="Times New Roman"/>
          <w:shd w:val="clear" w:color="auto" w:fill="FFFFFF"/>
        </w:rPr>
        <w:t>university’s</w:t>
      </w:r>
      <w:r w:rsidR="00827414" w:rsidRPr="00953511">
        <w:rPr>
          <w:rFonts w:ascii="Times New Roman" w:hAnsi="Times New Roman" w:cs="Times New Roman"/>
          <w:shd w:val="clear" w:color="auto" w:fill="FFFFFF"/>
        </w:rPr>
        <w:t xml:space="preserve"> </w:t>
      </w:r>
      <w:hyperlink r:id="rId36" w:history="1">
        <w:r w:rsidR="00953511" w:rsidRPr="00953511">
          <w:rPr>
            <w:rStyle w:val="Hyperlink"/>
            <w:rFonts w:ascii="Times New Roman" w:hAnsi="Times New Roman" w:cs="Times New Roman"/>
            <w:shd w:val="clear" w:color="auto" w:fill="FFFFFF"/>
          </w:rPr>
          <w:t>Disclosure and Management System</w:t>
        </w:r>
      </w:hyperlink>
      <w:r w:rsidR="001627A6">
        <w:rPr>
          <w:rFonts w:ascii="Times New Roman" w:hAnsi="Times New Roman" w:cs="Times New Roman"/>
          <w:shd w:val="clear" w:color="auto" w:fill="FFFFFF"/>
        </w:rPr>
        <w:t xml:space="preserve">. </w:t>
      </w:r>
      <w:r w:rsidR="004451EE" w:rsidRPr="00812E6C">
        <w:rPr>
          <w:rFonts w:ascii="Times New Roman" w:hAnsi="Times New Roman" w:cs="Times New Roman"/>
          <w:shd w:val="clear" w:color="auto" w:fill="FFFFFF"/>
        </w:rPr>
        <w:t xml:space="preserve">Continued </w:t>
      </w:r>
      <w:r w:rsidR="00827414">
        <w:rPr>
          <w:rFonts w:ascii="Times New Roman" w:hAnsi="Times New Roman" w:cs="Times New Roman"/>
          <w:shd w:val="clear" w:color="auto" w:fill="FFFFFF"/>
        </w:rPr>
        <w:t xml:space="preserve">financial </w:t>
      </w:r>
      <w:r w:rsidR="00E82430">
        <w:rPr>
          <w:rFonts w:ascii="Times New Roman" w:hAnsi="Times New Roman" w:cs="Times New Roman"/>
          <w:shd w:val="clear" w:color="auto" w:fill="FFFFFF"/>
        </w:rPr>
        <w:t xml:space="preserve">interest updates </w:t>
      </w:r>
      <w:r w:rsidR="004451EE" w:rsidRPr="00812E6C">
        <w:rPr>
          <w:rFonts w:ascii="Times New Roman" w:hAnsi="Times New Roman" w:cs="Times New Roman"/>
          <w:shd w:val="clear" w:color="auto" w:fill="FFFFFF"/>
        </w:rPr>
        <w:t xml:space="preserve">are </w:t>
      </w:r>
      <w:bookmarkStart w:id="14" w:name="_GoBack"/>
      <w:bookmarkEnd w:id="14"/>
      <w:r w:rsidR="004451EE" w:rsidRPr="00812E6C">
        <w:rPr>
          <w:rFonts w:ascii="Times New Roman" w:hAnsi="Times New Roman" w:cs="Times New Roman"/>
          <w:shd w:val="clear" w:color="auto" w:fill="FFFFFF"/>
        </w:rPr>
        <w:t>required</w:t>
      </w:r>
      <w:r w:rsidR="005D3501">
        <w:rPr>
          <w:rFonts w:ascii="Times New Roman" w:hAnsi="Times New Roman" w:cs="Times New Roman"/>
          <w:shd w:val="clear" w:color="auto" w:fill="FFFFFF"/>
        </w:rPr>
        <w:t xml:space="preserve"> in the Disclosure and Management System</w:t>
      </w:r>
      <w:r w:rsidR="00B80C53">
        <w:rPr>
          <w:rFonts w:ascii="Times New Roman" w:hAnsi="Times New Roman" w:cs="Times New Roman"/>
          <w:shd w:val="clear" w:color="auto" w:fill="FFFFFF"/>
        </w:rPr>
        <w:t xml:space="preserve"> </w:t>
      </w:r>
      <w:r w:rsidR="004451EE" w:rsidRPr="00812E6C">
        <w:rPr>
          <w:rFonts w:ascii="Times New Roman" w:hAnsi="Times New Roman" w:cs="Times New Roman"/>
          <w:shd w:val="clear" w:color="auto" w:fill="FFFFFF"/>
        </w:rPr>
        <w:t xml:space="preserve">for the duration of </w:t>
      </w:r>
      <w:r w:rsidR="004451EE">
        <w:rPr>
          <w:rFonts w:ascii="Times New Roman" w:hAnsi="Times New Roman" w:cs="Times New Roman"/>
          <w:shd w:val="clear" w:color="auto" w:fill="FFFFFF"/>
        </w:rPr>
        <w:t>the sponsored</w:t>
      </w:r>
      <w:r w:rsidR="00B62E05">
        <w:rPr>
          <w:rFonts w:ascii="Times New Roman" w:hAnsi="Times New Roman" w:cs="Times New Roman"/>
          <w:shd w:val="clear" w:color="auto" w:fill="FFFFFF"/>
        </w:rPr>
        <w:t xml:space="preserve"> research</w:t>
      </w:r>
      <w:r w:rsidR="004451EE">
        <w:rPr>
          <w:rFonts w:ascii="Times New Roman" w:hAnsi="Times New Roman" w:cs="Times New Roman"/>
          <w:shd w:val="clear" w:color="auto" w:fill="FFFFFF"/>
        </w:rPr>
        <w:t xml:space="preserve"> project award</w:t>
      </w:r>
      <w:r w:rsidR="004451EE" w:rsidRPr="00812E6C">
        <w:rPr>
          <w:rFonts w:ascii="Times New Roman" w:hAnsi="Times New Roman" w:cs="Times New Roman"/>
          <w:shd w:val="clear" w:color="auto" w:fill="FFFFFF"/>
        </w:rPr>
        <w:t xml:space="preserve">. </w:t>
      </w:r>
      <w:r w:rsidR="00516815">
        <w:rPr>
          <w:rFonts w:ascii="Times New Roman" w:hAnsi="Times New Roman" w:cs="Times New Roman"/>
          <w:shd w:val="clear" w:color="auto" w:fill="FFFFFF"/>
        </w:rPr>
        <w:t>If an employee involved in the research does not meet the definition of “</w:t>
      </w:r>
      <w:r>
        <w:rPr>
          <w:rFonts w:ascii="Times New Roman" w:hAnsi="Times New Roman" w:cs="Times New Roman"/>
          <w:shd w:val="clear" w:color="auto" w:fill="FFFFFF"/>
        </w:rPr>
        <w:t>Investigator</w:t>
      </w:r>
      <w:r w:rsidR="00516815">
        <w:rPr>
          <w:rFonts w:ascii="Times New Roman" w:hAnsi="Times New Roman" w:cs="Times New Roman"/>
          <w:shd w:val="clear" w:color="auto" w:fill="FFFFFF"/>
        </w:rPr>
        <w:t xml:space="preserve">” </w:t>
      </w:r>
      <w:r w:rsidR="00827414">
        <w:rPr>
          <w:rFonts w:ascii="Times New Roman" w:hAnsi="Times New Roman" w:cs="Times New Roman"/>
          <w:shd w:val="clear" w:color="auto" w:fill="FFFFFF"/>
        </w:rPr>
        <w:t xml:space="preserve">but </w:t>
      </w:r>
      <w:r w:rsidR="00516815">
        <w:rPr>
          <w:rFonts w:ascii="Times New Roman" w:hAnsi="Times New Roman" w:cs="Times New Roman"/>
          <w:shd w:val="clear" w:color="auto" w:fill="FFFFFF"/>
        </w:rPr>
        <w:t xml:space="preserve">has a financial interest related to the research, the employee should contact the </w:t>
      </w:r>
      <w:hyperlink r:id="rId37" w:history="1">
        <w:r w:rsidR="006659CF">
          <w:rPr>
            <w:rStyle w:val="Hyperlink"/>
            <w:rFonts w:ascii="Times New Roman" w:hAnsi="Times New Roman" w:cs="Times New Roman"/>
            <w:shd w:val="clear" w:color="auto" w:fill="FFFFFF"/>
          </w:rPr>
          <w:t xml:space="preserve">Director of the </w:t>
        </w:r>
        <w:r w:rsidR="00F4568E">
          <w:rPr>
            <w:rStyle w:val="Hyperlink"/>
            <w:rFonts w:ascii="Times New Roman" w:hAnsi="Times New Roman" w:cs="Times New Roman"/>
            <w:shd w:val="clear" w:color="auto" w:fill="FFFFFF"/>
          </w:rPr>
          <w:t>RC</w:t>
        </w:r>
        <w:r w:rsidR="006659CF">
          <w:rPr>
            <w:rStyle w:val="Hyperlink"/>
            <w:rFonts w:ascii="Times New Roman" w:hAnsi="Times New Roman" w:cs="Times New Roman"/>
            <w:shd w:val="clear" w:color="auto" w:fill="FFFFFF"/>
          </w:rPr>
          <w:t>OI Program</w:t>
        </w:r>
      </w:hyperlink>
      <w:r w:rsidR="00827414">
        <w:rPr>
          <w:rFonts w:ascii="Times New Roman" w:hAnsi="Times New Roman" w:cs="Times New Roman"/>
          <w:shd w:val="clear" w:color="auto" w:fill="FFFFFF"/>
        </w:rPr>
        <w:t xml:space="preserve"> for a</w:t>
      </w:r>
      <w:r w:rsidR="00A4277D">
        <w:rPr>
          <w:rFonts w:ascii="Times New Roman" w:hAnsi="Times New Roman" w:cs="Times New Roman"/>
          <w:shd w:val="clear" w:color="auto" w:fill="FFFFFF"/>
        </w:rPr>
        <w:t xml:space="preserve"> reportability</w:t>
      </w:r>
      <w:r w:rsidR="00827414">
        <w:rPr>
          <w:rFonts w:ascii="Times New Roman" w:hAnsi="Times New Roman" w:cs="Times New Roman"/>
          <w:shd w:val="clear" w:color="auto" w:fill="FFFFFF"/>
        </w:rPr>
        <w:t xml:space="preserve"> assessment.</w:t>
      </w:r>
    </w:p>
    <w:p w14:paraId="1A155681" w14:textId="7A0023CE" w:rsidR="000B6FB3" w:rsidRPr="008238E1" w:rsidRDefault="00FC28D4" w:rsidP="00C17D0F">
      <w:pPr>
        <w:spacing w:before="240"/>
        <w:ind w:left="1260" w:firstLine="540"/>
        <w:rPr>
          <w:rFonts w:ascii="Arial" w:hAnsi="Arial" w:cs="Arial"/>
          <w:b/>
          <w:sz w:val="24"/>
          <w:shd w:val="clear" w:color="auto" w:fill="FFFFFF"/>
        </w:rPr>
      </w:pPr>
      <w:r>
        <w:rPr>
          <w:rFonts w:ascii="Arial" w:hAnsi="Arial" w:cs="Arial"/>
          <w:b/>
          <w:sz w:val="24"/>
          <w:shd w:val="clear" w:color="auto" w:fill="FFFFFF"/>
        </w:rPr>
        <w:t>3.</w:t>
      </w:r>
      <w:r w:rsidR="00C17D0F">
        <w:rPr>
          <w:rFonts w:ascii="Arial" w:hAnsi="Arial" w:cs="Arial"/>
          <w:b/>
          <w:sz w:val="24"/>
          <w:shd w:val="clear" w:color="auto" w:fill="FFFFFF"/>
        </w:rPr>
        <w:t>2</w:t>
      </w:r>
      <w:r w:rsidR="00A4277D" w:rsidRPr="008238E1">
        <w:rPr>
          <w:rFonts w:ascii="Arial" w:hAnsi="Arial" w:cs="Arial"/>
          <w:b/>
          <w:sz w:val="24"/>
          <w:shd w:val="clear" w:color="auto" w:fill="FFFFFF"/>
        </w:rPr>
        <w:t>.</w:t>
      </w:r>
      <w:r w:rsidR="00C17D0F">
        <w:rPr>
          <w:rFonts w:ascii="Arial" w:hAnsi="Arial" w:cs="Arial"/>
          <w:b/>
          <w:sz w:val="24"/>
          <w:shd w:val="clear" w:color="auto" w:fill="FFFFFF"/>
        </w:rPr>
        <w:t>2.1</w:t>
      </w:r>
      <w:r w:rsidR="00A4277D" w:rsidRPr="008238E1">
        <w:rPr>
          <w:rFonts w:ascii="Arial" w:hAnsi="Arial" w:cs="Arial"/>
          <w:b/>
          <w:sz w:val="24"/>
          <w:shd w:val="clear" w:color="auto" w:fill="FFFFFF"/>
        </w:rPr>
        <w:t xml:space="preserve"> </w:t>
      </w:r>
      <w:r w:rsidR="00064314" w:rsidRPr="00064314">
        <w:rPr>
          <w:rFonts w:ascii="Arial" w:hAnsi="Arial" w:cs="Arial"/>
          <w:b/>
          <w:sz w:val="24"/>
          <w:shd w:val="clear" w:color="auto" w:fill="FFFFFF"/>
        </w:rPr>
        <w:t>Mana</w:t>
      </w:r>
      <w:r w:rsidR="00827414">
        <w:rPr>
          <w:rFonts w:ascii="Arial" w:hAnsi="Arial" w:cs="Arial"/>
          <w:b/>
          <w:sz w:val="24"/>
          <w:shd w:val="clear" w:color="auto" w:fill="FFFFFF"/>
        </w:rPr>
        <w:t>gement Plan Advisory Committee</w:t>
      </w:r>
    </w:p>
    <w:p w14:paraId="6DD982A0" w14:textId="32B98F16" w:rsidR="0059492D" w:rsidRPr="000B6FB3" w:rsidRDefault="0059492D" w:rsidP="00C17D0F">
      <w:pPr>
        <w:ind w:left="1800"/>
        <w:rPr>
          <w:rFonts w:ascii="Times New Roman" w:hAnsi="Times New Roman" w:cs="Times New Roman"/>
          <w:b/>
          <w:shd w:val="clear" w:color="auto" w:fill="FFFFFF"/>
        </w:rPr>
      </w:pPr>
      <w:r>
        <w:rPr>
          <w:rFonts w:ascii="Times New Roman" w:hAnsi="Times New Roman" w:cs="Times New Roman"/>
          <w:shd w:val="clear" w:color="auto" w:fill="FFFFFF"/>
        </w:rPr>
        <w:t xml:space="preserve">All </w:t>
      </w:r>
      <w:r w:rsidR="003F25D5">
        <w:rPr>
          <w:rFonts w:ascii="Times New Roman" w:hAnsi="Times New Roman" w:cs="Times New Roman"/>
          <w:shd w:val="clear" w:color="auto" w:fill="FFFFFF"/>
        </w:rPr>
        <w:t xml:space="preserve">disclosed </w:t>
      </w:r>
      <w:r>
        <w:rPr>
          <w:rFonts w:ascii="Times New Roman" w:hAnsi="Times New Roman" w:cs="Times New Roman"/>
          <w:shd w:val="clear" w:color="auto" w:fill="FFFFFF"/>
        </w:rPr>
        <w:t xml:space="preserve">interests are reviewed by the </w:t>
      </w:r>
      <w:r w:rsidR="003D1FD6" w:rsidRPr="003D1FD6">
        <w:rPr>
          <w:rFonts w:ascii="Times New Roman" w:hAnsi="Times New Roman" w:cs="Times New Roman"/>
          <w:shd w:val="clear" w:color="auto" w:fill="FFFFFF"/>
        </w:rPr>
        <w:t>designated institutional official</w:t>
      </w:r>
      <w:r w:rsidR="003D1FD6">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and, if necessary, the </w:t>
      </w:r>
      <w:r w:rsidR="00064314" w:rsidRPr="00064314">
        <w:rPr>
          <w:rFonts w:ascii="Times New Roman" w:hAnsi="Times New Roman" w:cs="Times New Roman"/>
          <w:shd w:val="clear" w:color="auto" w:fill="FFFFFF"/>
        </w:rPr>
        <w:t>Management Plan Advisory Committee (MPAC</w:t>
      </w:r>
      <w:r w:rsidR="00227E17">
        <w:rPr>
          <w:rFonts w:ascii="Times New Roman" w:hAnsi="Times New Roman" w:cs="Times New Roman"/>
          <w:shd w:val="clear" w:color="auto" w:fill="FFFFFF"/>
        </w:rPr>
        <w:t xml:space="preserve">). </w:t>
      </w:r>
      <w:r w:rsidR="00227E17" w:rsidRPr="00227E17">
        <w:rPr>
          <w:rFonts w:ascii="Times New Roman" w:hAnsi="Times New Roman" w:cs="Times New Roman"/>
          <w:shd w:val="clear" w:color="auto" w:fill="FFFFFF"/>
        </w:rPr>
        <w:t xml:space="preserve">The </w:t>
      </w:r>
      <w:r w:rsidR="00064314">
        <w:rPr>
          <w:rFonts w:ascii="Times New Roman" w:hAnsi="Times New Roman" w:cs="Times New Roman"/>
          <w:shd w:val="clear" w:color="auto" w:fill="FFFFFF"/>
        </w:rPr>
        <w:t>MPAC</w:t>
      </w:r>
      <w:r w:rsidR="00227E17">
        <w:rPr>
          <w:rFonts w:ascii="Times New Roman" w:hAnsi="Times New Roman" w:cs="Times New Roman"/>
          <w:shd w:val="clear" w:color="auto" w:fill="FFFFFF"/>
        </w:rPr>
        <w:t xml:space="preserve"> is </w:t>
      </w:r>
      <w:r w:rsidR="00227E17" w:rsidRPr="00227E17">
        <w:rPr>
          <w:rFonts w:ascii="Times New Roman" w:hAnsi="Times New Roman" w:cs="Times New Roman"/>
          <w:shd w:val="clear" w:color="auto" w:fill="FFFFFF"/>
        </w:rPr>
        <w:t xml:space="preserve">a standing committee of the university </w:t>
      </w:r>
      <w:r w:rsidR="003B4615">
        <w:rPr>
          <w:rFonts w:ascii="Times New Roman" w:hAnsi="Times New Roman" w:cs="Times New Roman"/>
          <w:shd w:val="clear" w:color="auto" w:fill="FFFFFF"/>
        </w:rPr>
        <w:t>(</w:t>
      </w:r>
      <w:r w:rsidR="00227E17" w:rsidRPr="00227E17">
        <w:rPr>
          <w:rFonts w:ascii="Times New Roman" w:hAnsi="Times New Roman" w:cs="Times New Roman"/>
          <w:shd w:val="clear" w:color="auto" w:fill="FFFFFF"/>
        </w:rPr>
        <w:t>composed of faculty, administ</w:t>
      </w:r>
      <w:r w:rsidR="00E82430">
        <w:rPr>
          <w:rFonts w:ascii="Times New Roman" w:hAnsi="Times New Roman" w:cs="Times New Roman"/>
          <w:shd w:val="clear" w:color="auto" w:fill="FFFFFF"/>
        </w:rPr>
        <w:t>rative personnel, and ex-</w:t>
      </w:r>
      <w:r w:rsidR="00227E17" w:rsidRPr="00227E17">
        <w:rPr>
          <w:rFonts w:ascii="Times New Roman" w:hAnsi="Times New Roman" w:cs="Times New Roman"/>
          <w:shd w:val="clear" w:color="auto" w:fill="FFFFFF"/>
        </w:rPr>
        <w:t>officio members</w:t>
      </w:r>
      <w:r w:rsidR="003B4615">
        <w:rPr>
          <w:rFonts w:ascii="Times New Roman" w:hAnsi="Times New Roman" w:cs="Times New Roman"/>
          <w:shd w:val="clear" w:color="auto" w:fill="FFFFFF"/>
        </w:rPr>
        <w:t>)</w:t>
      </w:r>
      <w:r w:rsidR="00227E17" w:rsidRPr="00227E17">
        <w:rPr>
          <w:rFonts w:ascii="Times New Roman" w:hAnsi="Times New Roman" w:cs="Times New Roman"/>
          <w:shd w:val="clear" w:color="auto" w:fill="FFFFFF"/>
        </w:rPr>
        <w:t xml:space="preserve"> convened </w:t>
      </w:r>
      <w:r w:rsidR="00227E17">
        <w:rPr>
          <w:rFonts w:ascii="Times New Roman" w:hAnsi="Times New Roman" w:cs="Times New Roman"/>
          <w:shd w:val="clear" w:color="auto" w:fill="FFFFFF"/>
        </w:rPr>
        <w:t xml:space="preserve">by </w:t>
      </w:r>
      <w:r w:rsidR="00064314">
        <w:rPr>
          <w:rFonts w:ascii="Times New Roman" w:hAnsi="Times New Roman" w:cs="Times New Roman"/>
          <w:shd w:val="clear" w:color="auto" w:fill="FFFFFF"/>
        </w:rPr>
        <w:t xml:space="preserve">the </w:t>
      </w:r>
      <w:r w:rsidR="006659CF">
        <w:rPr>
          <w:rFonts w:ascii="Times New Roman" w:hAnsi="Times New Roman" w:cs="Times New Roman"/>
          <w:shd w:val="clear" w:color="auto" w:fill="FFFFFF"/>
        </w:rPr>
        <w:t xml:space="preserve">Director of the </w:t>
      </w:r>
      <w:r w:rsidR="00F4568E">
        <w:rPr>
          <w:rFonts w:ascii="Times New Roman" w:hAnsi="Times New Roman" w:cs="Times New Roman"/>
          <w:shd w:val="clear" w:color="auto" w:fill="FFFFFF"/>
        </w:rPr>
        <w:t>RC</w:t>
      </w:r>
      <w:r w:rsidR="006659CF">
        <w:rPr>
          <w:rFonts w:ascii="Times New Roman" w:hAnsi="Times New Roman" w:cs="Times New Roman"/>
          <w:shd w:val="clear" w:color="auto" w:fill="FFFFFF"/>
        </w:rPr>
        <w:t>OI Program</w:t>
      </w:r>
      <w:r w:rsidR="00227E17">
        <w:rPr>
          <w:rFonts w:ascii="Times New Roman" w:hAnsi="Times New Roman" w:cs="Times New Roman"/>
          <w:shd w:val="clear" w:color="auto" w:fill="FFFFFF"/>
        </w:rPr>
        <w:t xml:space="preserve"> who serves as chair. The </w:t>
      </w:r>
      <w:r w:rsidR="00064314">
        <w:rPr>
          <w:rFonts w:ascii="Times New Roman" w:hAnsi="Times New Roman" w:cs="Times New Roman"/>
          <w:shd w:val="clear" w:color="auto" w:fill="FFFFFF"/>
        </w:rPr>
        <w:t>MPAC</w:t>
      </w:r>
      <w:r w:rsidR="00227E17" w:rsidRPr="00227E17">
        <w:rPr>
          <w:rFonts w:ascii="Times New Roman" w:hAnsi="Times New Roman" w:cs="Times New Roman"/>
          <w:shd w:val="clear" w:color="auto" w:fill="FFFFFF"/>
        </w:rPr>
        <w:t xml:space="preserve"> </w:t>
      </w:r>
      <w:r w:rsidR="003B4615">
        <w:rPr>
          <w:rFonts w:ascii="Times New Roman" w:hAnsi="Times New Roman" w:cs="Times New Roman"/>
          <w:shd w:val="clear" w:color="auto" w:fill="FFFFFF"/>
        </w:rPr>
        <w:t>considers</w:t>
      </w:r>
      <w:r w:rsidR="003B4615" w:rsidRPr="00227E17">
        <w:rPr>
          <w:rFonts w:ascii="Times New Roman" w:hAnsi="Times New Roman" w:cs="Times New Roman"/>
          <w:shd w:val="clear" w:color="auto" w:fill="FFFFFF"/>
        </w:rPr>
        <w:t xml:space="preserve"> </w:t>
      </w:r>
      <w:r w:rsidR="000F3C37">
        <w:rPr>
          <w:rFonts w:ascii="Times New Roman" w:hAnsi="Times New Roman" w:cs="Times New Roman"/>
          <w:shd w:val="clear" w:color="auto" w:fill="FFFFFF"/>
        </w:rPr>
        <w:t xml:space="preserve">an </w:t>
      </w:r>
      <w:r w:rsidR="003B4615">
        <w:rPr>
          <w:rFonts w:ascii="Times New Roman" w:hAnsi="Times New Roman" w:cs="Times New Roman"/>
          <w:shd w:val="clear" w:color="auto" w:fill="FFFFFF"/>
        </w:rPr>
        <w:t>I</w:t>
      </w:r>
      <w:r w:rsidR="000F3C37">
        <w:rPr>
          <w:rFonts w:ascii="Times New Roman" w:hAnsi="Times New Roman" w:cs="Times New Roman"/>
          <w:shd w:val="clear" w:color="auto" w:fill="FFFFFF"/>
        </w:rPr>
        <w:t>nvestigator’s</w:t>
      </w:r>
      <w:r w:rsidR="003B4615" w:rsidRPr="00227E17">
        <w:rPr>
          <w:rFonts w:ascii="Times New Roman" w:hAnsi="Times New Roman" w:cs="Times New Roman"/>
          <w:shd w:val="clear" w:color="auto" w:fill="FFFFFF"/>
        </w:rPr>
        <w:t xml:space="preserve"> </w:t>
      </w:r>
      <w:r w:rsidR="000F3C37">
        <w:rPr>
          <w:rFonts w:ascii="Times New Roman" w:hAnsi="Times New Roman" w:cs="Times New Roman"/>
          <w:shd w:val="clear" w:color="auto" w:fill="FFFFFF"/>
        </w:rPr>
        <w:t>disclosure</w:t>
      </w:r>
      <w:r w:rsidR="003B4615" w:rsidRPr="00227E17">
        <w:rPr>
          <w:rFonts w:ascii="Times New Roman" w:hAnsi="Times New Roman" w:cs="Times New Roman"/>
          <w:shd w:val="clear" w:color="auto" w:fill="FFFFFF"/>
        </w:rPr>
        <w:t xml:space="preserve"> within the context of </w:t>
      </w:r>
      <w:r w:rsidR="003B4615">
        <w:rPr>
          <w:rFonts w:ascii="Times New Roman" w:hAnsi="Times New Roman" w:cs="Times New Roman"/>
          <w:shd w:val="clear" w:color="auto" w:fill="FFFFFF"/>
        </w:rPr>
        <w:t>the</w:t>
      </w:r>
      <w:r w:rsidR="00227E17" w:rsidRPr="00227E17">
        <w:rPr>
          <w:rFonts w:ascii="Times New Roman" w:hAnsi="Times New Roman" w:cs="Times New Roman"/>
          <w:shd w:val="clear" w:color="auto" w:fill="FFFFFF"/>
        </w:rPr>
        <w:t xml:space="preserve"> research and </w:t>
      </w:r>
      <w:r w:rsidR="00827414">
        <w:rPr>
          <w:rFonts w:ascii="Times New Roman" w:hAnsi="Times New Roman" w:cs="Times New Roman"/>
          <w:shd w:val="clear" w:color="auto" w:fill="FFFFFF"/>
        </w:rPr>
        <w:t>provides recommendations regarding</w:t>
      </w:r>
      <w:r w:rsidR="00227E17" w:rsidRPr="00227E17">
        <w:rPr>
          <w:rFonts w:ascii="Times New Roman" w:hAnsi="Times New Roman" w:cs="Times New Roman"/>
          <w:shd w:val="clear" w:color="auto" w:fill="FFFFFF"/>
        </w:rPr>
        <w:t xml:space="preserve"> how the </w:t>
      </w:r>
      <w:r w:rsidR="00C91198">
        <w:rPr>
          <w:rFonts w:ascii="Times New Roman" w:hAnsi="Times New Roman" w:cs="Times New Roman"/>
          <w:shd w:val="clear" w:color="auto" w:fill="FFFFFF"/>
        </w:rPr>
        <w:t>FCOI</w:t>
      </w:r>
      <w:r w:rsidR="00227E17" w:rsidRPr="00227E17">
        <w:rPr>
          <w:rFonts w:ascii="Times New Roman" w:hAnsi="Times New Roman" w:cs="Times New Roman"/>
          <w:shd w:val="clear" w:color="auto" w:fill="FFFFFF"/>
        </w:rPr>
        <w:t xml:space="preserve"> should be managed, reduced</w:t>
      </w:r>
      <w:r w:rsidR="003B4615">
        <w:rPr>
          <w:rFonts w:ascii="Times New Roman" w:hAnsi="Times New Roman" w:cs="Times New Roman"/>
          <w:shd w:val="clear" w:color="auto" w:fill="FFFFFF"/>
        </w:rPr>
        <w:t>,</w:t>
      </w:r>
      <w:r w:rsidR="00227E17" w:rsidRPr="00227E17">
        <w:rPr>
          <w:rFonts w:ascii="Times New Roman" w:hAnsi="Times New Roman" w:cs="Times New Roman"/>
          <w:shd w:val="clear" w:color="auto" w:fill="FFFFFF"/>
        </w:rPr>
        <w:t xml:space="preserve"> or eliminated</w:t>
      </w:r>
      <w:r w:rsidR="005D3501" w:rsidRPr="005D3501">
        <w:t xml:space="preserve"> </w:t>
      </w:r>
      <w:r w:rsidR="005D3501" w:rsidRPr="005D3501">
        <w:rPr>
          <w:rFonts w:ascii="Times New Roman" w:hAnsi="Times New Roman" w:cs="Times New Roman"/>
          <w:shd w:val="clear" w:color="auto" w:fill="FFFFFF"/>
        </w:rPr>
        <w:t xml:space="preserve">to ensure, to the </w:t>
      </w:r>
      <w:r w:rsidR="00DA5323">
        <w:rPr>
          <w:rFonts w:ascii="Times New Roman" w:hAnsi="Times New Roman" w:cs="Times New Roman"/>
          <w:shd w:val="clear" w:color="auto" w:fill="FFFFFF"/>
        </w:rPr>
        <w:t xml:space="preserve">greatest </w:t>
      </w:r>
      <w:r w:rsidR="005D3501" w:rsidRPr="005D3501">
        <w:rPr>
          <w:rFonts w:ascii="Times New Roman" w:hAnsi="Times New Roman" w:cs="Times New Roman"/>
          <w:shd w:val="clear" w:color="auto" w:fill="FFFFFF"/>
        </w:rPr>
        <w:t>extent possible, that the design, conduct</w:t>
      </w:r>
      <w:r w:rsidR="005D3501">
        <w:rPr>
          <w:rFonts w:ascii="Times New Roman" w:hAnsi="Times New Roman" w:cs="Times New Roman"/>
          <w:shd w:val="clear" w:color="auto" w:fill="FFFFFF"/>
        </w:rPr>
        <w:t>,</w:t>
      </w:r>
      <w:r w:rsidR="005D3501" w:rsidRPr="005D3501">
        <w:rPr>
          <w:rFonts w:ascii="Times New Roman" w:hAnsi="Times New Roman" w:cs="Times New Roman"/>
          <w:shd w:val="clear" w:color="auto" w:fill="FFFFFF"/>
        </w:rPr>
        <w:t xml:space="preserve"> and reporting of </w:t>
      </w:r>
      <w:r w:rsidR="005D3501">
        <w:rPr>
          <w:rFonts w:ascii="Times New Roman" w:hAnsi="Times New Roman" w:cs="Times New Roman"/>
          <w:shd w:val="clear" w:color="auto" w:fill="FFFFFF"/>
        </w:rPr>
        <w:t>the r</w:t>
      </w:r>
      <w:r w:rsidR="005D3501" w:rsidRPr="005D3501">
        <w:rPr>
          <w:rFonts w:ascii="Times New Roman" w:hAnsi="Times New Roman" w:cs="Times New Roman"/>
          <w:shd w:val="clear" w:color="auto" w:fill="FFFFFF"/>
        </w:rPr>
        <w:t>esearch will be objective and free from bias</w:t>
      </w:r>
      <w:r w:rsidR="00227E17" w:rsidRPr="00227E17">
        <w:rPr>
          <w:rFonts w:ascii="Times New Roman" w:hAnsi="Times New Roman" w:cs="Times New Roman"/>
          <w:shd w:val="clear" w:color="auto" w:fill="FFFFFF"/>
        </w:rPr>
        <w:t>.</w:t>
      </w:r>
      <w:r w:rsidR="00227E17">
        <w:rPr>
          <w:rFonts w:ascii="Times New Roman" w:hAnsi="Times New Roman" w:cs="Times New Roman"/>
          <w:shd w:val="clear" w:color="auto" w:fill="FFFFFF"/>
        </w:rPr>
        <w:t xml:space="preserve"> </w:t>
      </w:r>
      <w:r w:rsidRPr="006917A8">
        <w:rPr>
          <w:rFonts w:ascii="Times New Roman" w:hAnsi="Times New Roman" w:cs="Times New Roman"/>
          <w:shd w:val="clear" w:color="auto" w:fill="FFFFFF"/>
        </w:rPr>
        <w:t>Committee members</w:t>
      </w:r>
      <w:r>
        <w:rPr>
          <w:rFonts w:ascii="Times New Roman" w:hAnsi="Times New Roman" w:cs="Times New Roman"/>
          <w:shd w:val="clear" w:color="auto" w:fill="FFFFFF"/>
        </w:rPr>
        <w:t xml:space="preserve">, appointed by the </w:t>
      </w:r>
      <w:r w:rsidR="006659CF">
        <w:rPr>
          <w:rFonts w:ascii="Times New Roman" w:hAnsi="Times New Roman" w:cs="Times New Roman"/>
          <w:shd w:val="clear" w:color="auto" w:fill="FFFFFF"/>
        </w:rPr>
        <w:t xml:space="preserve">Director of the </w:t>
      </w:r>
      <w:r w:rsidR="00F4568E">
        <w:rPr>
          <w:rFonts w:ascii="Times New Roman" w:hAnsi="Times New Roman" w:cs="Times New Roman"/>
          <w:shd w:val="clear" w:color="auto" w:fill="FFFFFF"/>
        </w:rPr>
        <w:t>RC</w:t>
      </w:r>
      <w:r w:rsidR="006659CF">
        <w:rPr>
          <w:rFonts w:ascii="Times New Roman" w:hAnsi="Times New Roman" w:cs="Times New Roman"/>
          <w:shd w:val="clear" w:color="auto" w:fill="FFFFFF"/>
        </w:rPr>
        <w:t>OI Program</w:t>
      </w:r>
      <w:r>
        <w:rPr>
          <w:rFonts w:ascii="Times New Roman" w:hAnsi="Times New Roman" w:cs="Times New Roman"/>
          <w:shd w:val="clear" w:color="auto" w:fill="FFFFFF"/>
        </w:rPr>
        <w:t xml:space="preserve"> for 3-year terms,</w:t>
      </w:r>
      <w:r w:rsidRPr="006917A8">
        <w:rPr>
          <w:rFonts w:ascii="Times New Roman" w:hAnsi="Times New Roman" w:cs="Times New Roman"/>
          <w:shd w:val="clear" w:color="auto" w:fill="FFFFFF"/>
        </w:rPr>
        <w:t xml:space="preserve"> are required to adhere to applicable rules of privacy and confidentiality pertaining to COI review.</w:t>
      </w:r>
    </w:p>
    <w:p w14:paraId="0077A422" w14:textId="6B6D9A87" w:rsidR="00C361A0" w:rsidRPr="008238E1" w:rsidRDefault="00FC28D4" w:rsidP="00C17D0F">
      <w:pPr>
        <w:spacing w:before="240"/>
        <w:ind w:left="1260" w:firstLine="540"/>
        <w:rPr>
          <w:rFonts w:ascii="Arial" w:hAnsi="Arial" w:cs="Arial"/>
          <w:b/>
          <w:sz w:val="24"/>
          <w:shd w:val="clear" w:color="auto" w:fill="FFFFFF"/>
        </w:rPr>
      </w:pPr>
      <w:bookmarkStart w:id="15" w:name="_Hlk81570038"/>
      <w:r>
        <w:rPr>
          <w:rFonts w:ascii="Arial" w:hAnsi="Arial" w:cs="Arial"/>
          <w:b/>
          <w:sz w:val="24"/>
          <w:shd w:val="clear" w:color="auto" w:fill="FFFFFF"/>
        </w:rPr>
        <w:t>3.</w:t>
      </w:r>
      <w:r w:rsidR="00C17D0F">
        <w:rPr>
          <w:rFonts w:ascii="Arial" w:hAnsi="Arial" w:cs="Arial"/>
          <w:b/>
          <w:sz w:val="24"/>
          <w:shd w:val="clear" w:color="auto" w:fill="FFFFFF"/>
        </w:rPr>
        <w:t>2</w:t>
      </w:r>
      <w:r w:rsidR="00C17D0F" w:rsidRPr="008238E1">
        <w:rPr>
          <w:rFonts w:ascii="Arial" w:hAnsi="Arial" w:cs="Arial"/>
          <w:b/>
          <w:sz w:val="24"/>
          <w:shd w:val="clear" w:color="auto" w:fill="FFFFFF"/>
        </w:rPr>
        <w:t>.</w:t>
      </w:r>
      <w:r w:rsidR="00C17D0F">
        <w:rPr>
          <w:rFonts w:ascii="Arial" w:hAnsi="Arial" w:cs="Arial"/>
          <w:b/>
          <w:sz w:val="24"/>
          <w:shd w:val="clear" w:color="auto" w:fill="FFFFFF"/>
        </w:rPr>
        <w:t>2.2</w:t>
      </w:r>
      <w:r w:rsidR="00C17D0F" w:rsidRPr="008238E1">
        <w:rPr>
          <w:rFonts w:ascii="Arial" w:hAnsi="Arial" w:cs="Arial"/>
          <w:b/>
          <w:sz w:val="24"/>
          <w:shd w:val="clear" w:color="auto" w:fill="FFFFFF"/>
        </w:rPr>
        <w:t xml:space="preserve"> </w:t>
      </w:r>
      <w:r w:rsidR="00C361A0">
        <w:rPr>
          <w:rFonts w:ascii="Arial" w:hAnsi="Arial" w:cs="Arial"/>
          <w:b/>
          <w:sz w:val="24"/>
          <w:shd w:val="clear" w:color="auto" w:fill="FFFFFF"/>
        </w:rPr>
        <w:t>FCOI Management to Promote Objectivity in Research</w:t>
      </w:r>
    </w:p>
    <w:bookmarkEnd w:id="15"/>
    <w:p w14:paraId="5F4E835F" w14:textId="77777777" w:rsidR="00647DAE" w:rsidRDefault="006917A8" w:rsidP="00C17D0F">
      <w:pPr>
        <w:spacing w:before="240" w:after="0"/>
        <w:ind w:left="1800"/>
        <w:rPr>
          <w:rFonts w:ascii="Times New Roman" w:hAnsi="Times New Roman" w:cs="Times New Roman"/>
          <w:shd w:val="clear" w:color="auto" w:fill="FFFFFF"/>
        </w:rPr>
      </w:pPr>
      <w:r w:rsidRPr="006917A8">
        <w:rPr>
          <w:rFonts w:ascii="Times New Roman" w:hAnsi="Times New Roman" w:cs="Times New Roman"/>
          <w:shd w:val="clear" w:color="auto" w:fill="FFFFFF"/>
        </w:rPr>
        <w:t xml:space="preserve">If the </w:t>
      </w:r>
      <w:r w:rsidR="00DA5323" w:rsidRPr="003D1FD6">
        <w:rPr>
          <w:rFonts w:ascii="Times New Roman" w:hAnsi="Times New Roman" w:cs="Times New Roman"/>
          <w:shd w:val="clear" w:color="auto" w:fill="FFFFFF"/>
        </w:rPr>
        <w:t>designated institutional official</w:t>
      </w:r>
      <w:r w:rsidR="00DA5323">
        <w:rPr>
          <w:rFonts w:ascii="Times New Roman" w:hAnsi="Times New Roman" w:cs="Times New Roman"/>
          <w:shd w:val="clear" w:color="auto" w:fill="FFFFFF"/>
        </w:rPr>
        <w:t xml:space="preserve"> </w:t>
      </w:r>
      <w:r w:rsidR="003B4615">
        <w:rPr>
          <w:rFonts w:ascii="Times New Roman" w:hAnsi="Times New Roman" w:cs="Times New Roman"/>
          <w:shd w:val="clear" w:color="auto" w:fill="FFFFFF"/>
        </w:rPr>
        <w:t>determine</w:t>
      </w:r>
      <w:r w:rsidR="00960E5D">
        <w:rPr>
          <w:rFonts w:ascii="Times New Roman" w:hAnsi="Times New Roman" w:cs="Times New Roman"/>
          <w:shd w:val="clear" w:color="auto" w:fill="FFFFFF"/>
        </w:rPr>
        <w:t>s</w:t>
      </w:r>
      <w:r w:rsidR="003B4615">
        <w:rPr>
          <w:rFonts w:ascii="Times New Roman" w:hAnsi="Times New Roman" w:cs="Times New Roman"/>
          <w:shd w:val="clear" w:color="auto" w:fill="FFFFFF"/>
        </w:rPr>
        <w:t xml:space="preserve"> that an F</w:t>
      </w:r>
      <w:r w:rsidRPr="006917A8">
        <w:rPr>
          <w:rFonts w:ascii="Times New Roman" w:hAnsi="Times New Roman" w:cs="Times New Roman"/>
          <w:shd w:val="clear" w:color="auto" w:fill="FFFFFF"/>
        </w:rPr>
        <w:t xml:space="preserve">COI exists, </w:t>
      </w:r>
      <w:r w:rsidR="00DA5323">
        <w:rPr>
          <w:rFonts w:ascii="Times New Roman" w:hAnsi="Times New Roman" w:cs="Times New Roman"/>
          <w:shd w:val="clear" w:color="auto" w:fill="FFFFFF"/>
        </w:rPr>
        <w:t>they</w:t>
      </w:r>
      <w:r w:rsidRPr="006917A8">
        <w:rPr>
          <w:rFonts w:ascii="Times New Roman" w:hAnsi="Times New Roman" w:cs="Times New Roman"/>
          <w:shd w:val="clear" w:color="auto" w:fill="FFFFFF"/>
        </w:rPr>
        <w:t xml:space="preserve"> wi</w:t>
      </w:r>
      <w:r>
        <w:rPr>
          <w:rFonts w:ascii="Times New Roman" w:hAnsi="Times New Roman" w:cs="Times New Roman"/>
          <w:shd w:val="clear" w:color="auto" w:fill="FFFFFF"/>
        </w:rPr>
        <w:t>ll develop a plan for managing</w:t>
      </w:r>
      <w:r w:rsidR="00960E5D">
        <w:rPr>
          <w:rFonts w:ascii="Times New Roman" w:hAnsi="Times New Roman" w:cs="Times New Roman"/>
          <w:shd w:val="clear" w:color="auto" w:fill="FFFFFF"/>
        </w:rPr>
        <w:t xml:space="preserve"> </w:t>
      </w:r>
      <w:r w:rsidRPr="006917A8">
        <w:rPr>
          <w:rFonts w:ascii="Times New Roman" w:hAnsi="Times New Roman" w:cs="Times New Roman"/>
          <w:shd w:val="clear" w:color="auto" w:fill="FFFFFF"/>
        </w:rPr>
        <w:t xml:space="preserve">the </w:t>
      </w:r>
      <w:r w:rsidR="003B4615">
        <w:rPr>
          <w:rFonts w:ascii="Times New Roman" w:hAnsi="Times New Roman" w:cs="Times New Roman"/>
          <w:shd w:val="clear" w:color="auto" w:fill="FFFFFF"/>
        </w:rPr>
        <w:t>F</w:t>
      </w:r>
      <w:r>
        <w:rPr>
          <w:rFonts w:ascii="Times New Roman" w:hAnsi="Times New Roman" w:cs="Times New Roman"/>
          <w:shd w:val="clear" w:color="auto" w:fill="FFFFFF"/>
        </w:rPr>
        <w:t>COI</w:t>
      </w:r>
      <w:r w:rsidRPr="006917A8">
        <w:rPr>
          <w:rFonts w:ascii="Times New Roman" w:hAnsi="Times New Roman" w:cs="Times New Roman"/>
          <w:shd w:val="clear" w:color="auto" w:fill="FFFFFF"/>
        </w:rPr>
        <w:t xml:space="preserve"> that must be adopted</w:t>
      </w:r>
      <w:r>
        <w:rPr>
          <w:rFonts w:ascii="Times New Roman" w:hAnsi="Times New Roman" w:cs="Times New Roman"/>
          <w:shd w:val="clear" w:color="auto" w:fill="FFFFFF"/>
        </w:rPr>
        <w:t xml:space="preserve"> </w:t>
      </w:r>
      <w:r w:rsidR="00106672">
        <w:rPr>
          <w:rFonts w:ascii="Times New Roman" w:hAnsi="Times New Roman" w:cs="Times New Roman"/>
          <w:shd w:val="clear" w:color="auto" w:fill="FFFFFF"/>
        </w:rPr>
        <w:t>prior to the start of the research</w:t>
      </w:r>
      <w:r w:rsidRPr="006917A8">
        <w:rPr>
          <w:rFonts w:ascii="Times New Roman" w:hAnsi="Times New Roman" w:cs="Times New Roman"/>
          <w:shd w:val="clear" w:color="auto" w:fill="FFFFFF"/>
        </w:rPr>
        <w:t xml:space="preserve">. </w:t>
      </w:r>
      <w:r w:rsidR="00960E5D">
        <w:rPr>
          <w:rFonts w:ascii="Times New Roman" w:hAnsi="Times New Roman" w:cs="Times New Roman"/>
          <w:shd w:val="clear" w:color="auto" w:fill="FFFFFF"/>
        </w:rPr>
        <w:t>I</w:t>
      </w:r>
      <w:r w:rsidRPr="006917A8">
        <w:rPr>
          <w:rFonts w:ascii="Times New Roman" w:hAnsi="Times New Roman" w:cs="Times New Roman"/>
          <w:shd w:val="clear" w:color="auto" w:fill="FFFFFF"/>
        </w:rPr>
        <w:t>f a</w:t>
      </w:r>
      <w:r w:rsidR="003B4615">
        <w:rPr>
          <w:rFonts w:ascii="Times New Roman" w:hAnsi="Times New Roman" w:cs="Times New Roman"/>
          <w:shd w:val="clear" w:color="auto" w:fill="FFFFFF"/>
        </w:rPr>
        <w:t>n</w:t>
      </w:r>
      <w:r w:rsidRPr="006917A8">
        <w:rPr>
          <w:rFonts w:ascii="Times New Roman" w:hAnsi="Times New Roman" w:cs="Times New Roman"/>
          <w:shd w:val="clear" w:color="auto" w:fill="FFFFFF"/>
        </w:rPr>
        <w:t xml:space="preserve"> </w:t>
      </w:r>
      <w:r w:rsidR="003B4615">
        <w:rPr>
          <w:rFonts w:ascii="Times New Roman" w:hAnsi="Times New Roman" w:cs="Times New Roman"/>
          <w:shd w:val="clear" w:color="auto" w:fill="FFFFFF"/>
        </w:rPr>
        <w:t>F</w:t>
      </w:r>
      <w:r w:rsidRPr="006917A8">
        <w:rPr>
          <w:rFonts w:ascii="Times New Roman" w:hAnsi="Times New Roman" w:cs="Times New Roman"/>
          <w:shd w:val="clear" w:color="auto" w:fill="FFFFFF"/>
        </w:rPr>
        <w:t xml:space="preserve">COI is determined to exist when the research is ongoing, sponsored project funding </w:t>
      </w:r>
      <w:r w:rsidR="003B4615">
        <w:rPr>
          <w:rFonts w:ascii="Times New Roman" w:hAnsi="Times New Roman" w:cs="Times New Roman"/>
          <w:shd w:val="clear" w:color="auto" w:fill="FFFFFF"/>
        </w:rPr>
        <w:t>might</w:t>
      </w:r>
      <w:r w:rsidRPr="006917A8">
        <w:rPr>
          <w:rFonts w:ascii="Times New Roman" w:hAnsi="Times New Roman" w:cs="Times New Roman"/>
          <w:shd w:val="clear" w:color="auto" w:fill="FFFFFF"/>
        </w:rPr>
        <w:t xml:space="preserve"> be frozen until a management plan is accepted by the </w:t>
      </w:r>
      <w:r w:rsidR="008E65CC">
        <w:rPr>
          <w:rFonts w:ascii="Times New Roman" w:hAnsi="Times New Roman" w:cs="Times New Roman"/>
          <w:shd w:val="clear" w:color="auto" w:fill="FFFFFF"/>
        </w:rPr>
        <w:t>Investigator</w:t>
      </w:r>
      <w:r w:rsidRPr="006917A8">
        <w:rPr>
          <w:rFonts w:ascii="Times New Roman" w:hAnsi="Times New Roman" w:cs="Times New Roman"/>
          <w:shd w:val="clear" w:color="auto" w:fill="FFFFFF"/>
        </w:rPr>
        <w:t>.</w:t>
      </w:r>
    </w:p>
    <w:p w14:paraId="6737A67D" w14:textId="43D46D29" w:rsidR="006917A8" w:rsidRPr="006917A8" w:rsidRDefault="00960E5D" w:rsidP="00C17D0F">
      <w:pPr>
        <w:spacing w:before="240" w:after="0"/>
        <w:ind w:left="1800"/>
        <w:rPr>
          <w:rFonts w:ascii="Times New Roman" w:hAnsi="Times New Roman" w:cs="Times New Roman"/>
          <w:shd w:val="clear" w:color="auto" w:fill="FFFFFF"/>
        </w:rPr>
      </w:pPr>
      <w:r w:rsidRPr="0041584D">
        <w:rPr>
          <w:rFonts w:ascii="Times New Roman" w:hAnsi="Times New Roman" w:cs="Times New Roman"/>
          <w:shd w:val="clear" w:color="auto" w:fill="FFFFFF"/>
        </w:rPr>
        <w:t xml:space="preserve">The </w:t>
      </w:r>
      <w:r w:rsidR="00DA5323" w:rsidRPr="003D1FD6">
        <w:rPr>
          <w:rFonts w:ascii="Times New Roman" w:hAnsi="Times New Roman" w:cs="Times New Roman"/>
          <w:shd w:val="clear" w:color="auto" w:fill="FFFFFF"/>
        </w:rPr>
        <w:t>designated institutional official</w:t>
      </w:r>
      <w:r w:rsidR="00DA5323">
        <w:rPr>
          <w:rFonts w:ascii="Times New Roman" w:hAnsi="Times New Roman" w:cs="Times New Roman"/>
          <w:shd w:val="clear" w:color="auto" w:fill="FFFFFF"/>
        </w:rPr>
        <w:t xml:space="preserve"> </w:t>
      </w:r>
      <w:r w:rsidRPr="0041584D">
        <w:rPr>
          <w:rFonts w:ascii="Times New Roman" w:hAnsi="Times New Roman" w:cs="Times New Roman"/>
          <w:shd w:val="clear" w:color="auto" w:fill="FFFFFF"/>
        </w:rPr>
        <w:t>will develop the management plan based on state and federal requirements and input from the MPAC</w:t>
      </w:r>
      <w:r w:rsidR="00647DAE">
        <w:rPr>
          <w:rFonts w:ascii="Times New Roman" w:hAnsi="Times New Roman" w:cs="Times New Roman"/>
          <w:shd w:val="clear" w:color="auto" w:fill="FFFFFF"/>
        </w:rPr>
        <w:t xml:space="preserve">, </w:t>
      </w:r>
      <w:r>
        <w:rPr>
          <w:rFonts w:ascii="Times New Roman" w:hAnsi="Times New Roman" w:cs="Times New Roman"/>
          <w:shd w:val="clear" w:color="auto" w:fill="FFFFFF"/>
        </w:rPr>
        <w:t>the I</w:t>
      </w:r>
      <w:r w:rsidRPr="0041584D">
        <w:rPr>
          <w:rFonts w:ascii="Times New Roman" w:hAnsi="Times New Roman" w:cs="Times New Roman"/>
          <w:shd w:val="clear" w:color="auto" w:fill="FFFFFF"/>
        </w:rPr>
        <w:t xml:space="preserve">nvestigator with an FCOI, </w:t>
      </w:r>
      <w:r w:rsidR="00647DAE">
        <w:rPr>
          <w:rFonts w:ascii="Times New Roman" w:hAnsi="Times New Roman" w:cs="Times New Roman"/>
          <w:shd w:val="clear" w:color="auto" w:fill="FFFFFF"/>
        </w:rPr>
        <w:t xml:space="preserve">and other relevant stakeholders, </w:t>
      </w:r>
      <w:r w:rsidRPr="0041584D">
        <w:rPr>
          <w:rFonts w:ascii="Times New Roman" w:hAnsi="Times New Roman" w:cs="Times New Roman"/>
          <w:shd w:val="clear" w:color="auto" w:fill="FFFFFF"/>
        </w:rPr>
        <w:t>as needed.</w:t>
      </w:r>
      <w:r w:rsidRPr="0041584D">
        <w:t xml:space="preserve"> </w:t>
      </w:r>
      <w:r w:rsidR="00E475CA" w:rsidRPr="00E475CA">
        <w:rPr>
          <w:rFonts w:ascii="Times New Roman" w:hAnsi="Times New Roman" w:cs="Times New Roman"/>
          <w:shd w:val="clear" w:color="auto" w:fill="FFFFFF"/>
        </w:rPr>
        <w:t xml:space="preserve">The management plan is designed to mitigate the </w:t>
      </w:r>
      <w:r w:rsidR="0059492D">
        <w:rPr>
          <w:rFonts w:ascii="Times New Roman" w:hAnsi="Times New Roman" w:cs="Times New Roman"/>
          <w:shd w:val="clear" w:color="auto" w:fill="FFFFFF"/>
        </w:rPr>
        <w:t xml:space="preserve">conflict, </w:t>
      </w:r>
      <w:r w:rsidR="00E475CA">
        <w:rPr>
          <w:rFonts w:ascii="Times New Roman" w:hAnsi="Times New Roman" w:cs="Times New Roman"/>
          <w:shd w:val="clear" w:color="auto" w:fill="FFFFFF"/>
        </w:rPr>
        <w:t>promot</w:t>
      </w:r>
      <w:r w:rsidR="0059492D">
        <w:rPr>
          <w:rFonts w:ascii="Times New Roman" w:hAnsi="Times New Roman" w:cs="Times New Roman"/>
          <w:shd w:val="clear" w:color="auto" w:fill="FFFFFF"/>
        </w:rPr>
        <w:t>e</w:t>
      </w:r>
      <w:r w:rsidR="00E475CA" w:rsidRPr="00E475CA">
        <w:rPr>
          <w:rFonts w:ascii="Times New Roman" w:hAnsi="Times New Roman" w:cs="Times New Roman"/>
          <w:shd w:val="clear" w:color="auto" w:fill="FFFFFF"/>
        </w:rPr>
        <w:t xml:space="preserve"> research </w:t>
      </w:r>
      <w:r w:rsidR="00E475CA">
        <w:rPr>
          <w:rFonts w:ascii="Times New Roman" w:hAnsi="Times New Roman" w:cs="Times New Roman"/>
          <w:shd w:val="clear" w:color="auto" w:fill="FFFFFF"/>
        </w:rPr>
        <w:t>objectivity</w:t>
      </w:r>
      <w:r w:rsidR="0059492D">
        <w:rPr>
          <w:rFonts w:ascii="Times New Roman" w:hAnsi="Times New Roman" w:cs="Times New Roman"/>
          <w:shd w:val="clear" w:color="auto" w:fill="FFFFFF"/>
        </w:rPr>
        <w:t>,</w:t>
      </w:r>
      <w:r w:rsidR="00E475CA">
        <w:rPr>
          <w:rFonts w:ascii="Times New Roman" w:hAnsi="Times New Roman" w:cs="Times New Roman"/>
          <w:shd w:val="clear" w:color="auto" w:fill="FFFFFF"/>
        </w:rPr>
        <w:t xml:space="preserve"> and </w:t>
      </w:r>
      <w:r w:rsidR="0059492D">
        <w:rPr>
          <w:rFonts w:ascii="Times New Roman" w:hAnsi="Times New Roman" w:cs="Times New Roman"/>
          <w:shd w:val="clear" w:color="auto" w:fill="FFFFFF"/>
        </w:rPr>
        <w:t xml:space="preserve">provide </w:t>
      </w:r>
      <w:r w:rsidR="00E475CA" w:rsidRPr="00E475CA">
        <w:rPr>
          <w:rFonts w:ascii="Times New Roman" w:hAnsi="Times New Roman" w:cs="Times New Roman"/>
          <w:shd w:val="clear" w:color="auto" w:fill="FFFFFF"/>
        </w:rPr>
        <w:t>academic</w:t>
      </w:r>
      <w:r w:rsidR="00B80C53">
        <w:rPr>
          <w:rFonts w:ascii="Times New Roman" w:hAnsi="Times New Roman" w:cs="Times New Roman"/>
          <w:shd w:val="clear" w:color="auto" w:fill="FFFFFF"/>
        </w:rPr>
        <w:t xml:space="preserve"> and professional</w:t>
      </w:r>
      <w:r w:rsidR="00E475CA" w:rsidRPr="00E475CA">
        <w:rPr>
          <w:rFonts w:ascii="Times New Roman" w:hAnsi="Times New Roman" w:cs="Times New Roman"/>
          <w:shd w:val="clear" w:color="auto" w:fill="FFFFFF"/>
        </w:rPr>
        <w:t xml:space="preserve"> protection of </w:t>
      </w:r>
      <w:r w:rsidR="00F742CF">
        <w:rPr>
          <w:rFonts w:ascii="Times New Roman" w:hAnsi="Times New Roman" w:cs="Times New Roman"/>
          <w:shd w:val="clear" w:color="auto" w:fill="FFFFFF"/>
        </w:rPr>
        <w:t xml:space="preserve">graduate </w:t>
      </w:r>
      <w:r w:rsidR="00E475CA" w:rsidRPr="00E475CA">
        <w:rPr>
          <w:rFonts w:ascii="Times New Roman" w:hAnsi="Times New Roman" w:cs="Times New Roman"/>
          <w:shd w:val="clear" w:color="auto" w:fill="FFFFFF"/>
        </w:rPr>
        <w:t xml:space="preserve">students and </w:t>
      </w:r>
      <w:r w:rsidR="00E475CA">
        <w:rPr>
          <w:rFonts w:ascii="Times New Roman" w:hAnsi="Times New Roman" w:cs="Times New Roman"/>
          <w:shd w:val="clear" w:color="auto" w:fill="FFFFFF"/>
        </w:rPr>
        <w:t>postdoctoral scholars</w:t>
      </w:r>
      <w:r w:rsidR="00B80C53">
        <w:rPr>
          <w:rFonts w:ascii="Times New Roman" w:hAnsi="Times New Roman" w:cs="Times New Roman"/>
          <w:shd w:val="clear" w:color="auto" w:fill="FFFFFF"/>
        </w:rPr>
        <w:t>, respectively</w:t>
      </w:r>
      <w:r w:rsidR="00E475CA" w:rsidRPr="00E475CA">
        <w:rPr>
          <w:rFonts w:ascii="Times New Roman" w:hAnsi="Times New Roman" w:cs="Times New Roman"/>
          <w:shd w:val="clear" w:color="auto" w:fill="FFFFFF"/>
        </w:rPr>
        <w:t xml:space="preserve">. </w:t>
      </w:r>
      <w:r w:rsidR="001460BC">
        <w:rPr>
          <w:rFonts w:ascii="Times New Roman" w:hAnsi="Times New Roman" w:cs="Times New Roman"/>
          <w:shd w:val="clear" w:color="auto" w:fill="FFFFFF"/>
        </w:rPr>
        <w:t>M</w:t>
      </w:r>
      <w:r w:rsidR="001460BC" w:rsidRPr="0041584D">
        <w:rPr>
          <w:rFonts w:ascii="Times New Roman" w:hAnsi="Times New Roman" w:cs="Times New Roman"/>
          <w:shd w:val="clear" w:color="auto" w:fill="FFFFFF"/>
        </w:rPr>
        <w:t xml:space="preserve">itigations </w:t>
      </w:r>
      <w:r w:rsidR="001460BC">
        <w:rPr>
          <w:rFonts w:ascii="Times New Roman" w:hAnsi="Times New Roman" w:cs="Times New Roman"/>
          <w:shd w:val="clear" w:color="auto" w:fill="FFFFFF"/>
        </w:rPr>
        <w:t>will be</w:t>
      </w:r>
      <w:r w:rsidR="001460BC" w:rsidRPr="0041584D">
        <w:rPr>
          <w:rFonts w:ascii="Times New Roman" w:hAnsi="Times New Roman" w:cs="Times New Roman"/>
          <w:shd w:val="clear" w:color="auto" w:fill="FFFFFF"/>
        </w:rPr>
        <w:t xml:space="preserve"> based on a risk assessmen</w:t>
      </w:r>
      <w:r w:rsidR="001460BC">
        <w:rPr>
          <w:rFonts w:ascii="Times New Roman" w:hAnsi="Times New Roman" w:cs="Times New Roman"/>
          <w:shd w:val="clear" w:color="auto" w:fill="FFFFFF"/>
        </w:rPr>
        <w:t xml:space="preserve">t of the COI scenario. </w:t>
      </w:r>
      <w:r w:rsidR="006917A8" w:rsidRPr="006917A8">
        <w:rPr>
          <w:rFonts w:ascii="Times New Roman" w:hAnsi="Times New Roman" w:cs="Times New Roman"/>
          <w:shd w:val="clear" w:color="auto" w:fill="FFFFFF"/>
        </w:rPr>
        <w:t>Possible management plan components include, but are not limited to:</w:t>
      </w:r>
    </w:p>
    <w:p w14:paraId="5CFAED37" w14:textId="6B8E92F4" w:rsidR="006917A8" w:rsidRPr="006917A8" w:rsidRDefault="006917A8" w:rsidP="00C17D0F">
      <w:pPr>
        <w:numPr>
          <w:ilvl w:val="0"/>
          <w:numId w:val="29"/>
        </w:numPr>
        <w:tabs>
          <w:tab w:val="clear" w:pos="2880"/>
        </w:tabs>
        <w:spacing w:after="0" w:line="276" w:lineRule="auto"/>
        <w:ind w:left="2520"/>
        <w:rPr>
          <w:rFonts w:ascii="Times New Roman" w:hAnsi="Times New Roman" w:cs="Times New Roman"/>
          <w:shd w:val="clear" w:color="auto" w:fill="FFFFFF"/>
        </w:rPr>
      </w:pPr>
      <w:r w:rsidRPr="006917A8">
        <w:rPr>
          <w:rFonts w:ascii="Times New Roman" w:hAnsi="Times New Roman" w:cs="Times New Roman"/>
          <w:shd w:val="clear" w:color="auto" w:fill="FFFFFF"/>
        </w:rPr>
        <w:t xml:space="preserve">Disclosure of the </w:t>
      </w:r>
      <w:r w:rsidR="001460BC">
        <w:rPr>
          <w:rFonts w:ascii="Times New Roman" w:hAnsi="Times New Roman" w:cs="Times New Roman"/>
          <w:shd w:val="clear" w:color="auto" w:fill="FFFFFF"/>
        </w:rPr>
        <w:t xml:space="preserve">financial </w:t>
      </w:r>
      <w:r w:rsidRPr="006917A8">
        <w:rPr>
          <w:rFonts w:ascii="Times New Roman" w:hAnsi="Times New Roman" w:cs="Times New Roman"/>
          <w:shd w:val="clear" w:color="auto" w:fill="FFFFFF"/>
        </w:rPr>
        <w:t>interest in publications and presentations</w:t>
      </w:r>
      <w:r w:rsidR="00106672">
        <w:rPr>
          <w:rFonts w:ascii="Times New Roman" w:hAnsi="Times New Roman" w:cs="Times New Roman"/>
          <w:shd w:val="clear" w:color="auto" w:fill="FFFFFF"/>
        </w:rPr>
        <w:t xml:space="preserve"> of the research</w:t>
      </w:r>
      <w:r w:rsidR="0059492D">
        <w:rPr>
          <w:rFonts w:ascii="Times New Roman" w:hAnsi="Times New Roman" w:cs="Times New Roman"/>
          <w:shd w:val="clear" w:color="auto" w:fill="FFFFFF"/>
        </w:rPr>
        <w:t>;</w:t>
      </w:r>
    </w:p>
    <w:p w14:paraId="29CDF5EC" w14:textId="77777777" w:rsidR="001460BC" w:rsidRDefault="001460BC" w:rsidP="00C17D0F">
      <w:pPr>
        <w:numPr>
          <w:ilvl w:val="0"/>
          <w:numId w:val="29"/>
        </w:numPr>
        <w:tabs>
          <w:tab w:val="clear" w:pos="2880"/>
        </w:tabs>
        <w:spacing w:after="0" w:line="276" w:lineRule="auto"/>
        <w:ind w:left="2520"/>
        <w:rPr>
          <w:rFonts w:ascii="Times New Roman" w:hAnsi="Times New Roman" w:cs="Times New Roman"/>
          <w:shd w:val="clear" w:color="auto" w:fill="FFFFFF"/>
        </w:rPr>
      </w:pPr>
      <w:r>
        <w:rPr>
          <w:rFonts w:ascii="Times New Roman" w:hAnsi="Times New Roman" w:cs="Times New Roman"/>
          <w:shd w:val="clear" w:color="auto" w:fill="FFFFFF"/>
        </w:rPr>
        <w:t>Disclosure of the financial i</w:t>
      </w:r>
      <w:r w:rsidR="006917A8" w:rsidRPr="006917A8">
        <w:rPr>
          <w:rFonts w:ascii="Times New Roman" w:hAnsi="Times New Roman" w:cs="Times New Roman"/>
          <w:shd w:val="clear" w:color="auto" w:fill="FFFFFF"/>
        </w:rPr>
        <w:t xml:space="preserve">nterest to </w:t>
      </w:r>
      <w:r w:rsidR="00106672">
        <w:rPr>
          <w:rFonts w:ascii="Times New Roman" w:hAnsi="Times New Roman" w:cs="Times New Roman"/>
          <w:shd w:val="clear" w:color="auto" w:fill="FFFFFF"/>
        </w:rPr>
        <w:t xml:space="preserve">project colleagues, postdoctoral scholars, and </w:t>
      </w:r>
      <w:r w:rsidR="00F742CF">
        <w:rPr>
          <w:rFonts w:ascii="Times New Roman" w:hAnsi="Times New Roman" w:cs="Times New Roman"/>
          <w:shd w:val="clear" w:color="auto" w:fill="FFFFFF"/>
        </w:rPr>
        <w:t xml:space="preserve">graduate </w:t>
      </w:r>
      <w:r w:rsidR="00106672">
        <w:rPr>
          <w:rFonts w:ascii="Times New Roman" w:hAnsi="Times New Roman" w:cs="Times New Roman"/>
          <w:shd w:val="clear" w:color="auto" w:fill="FFFFFF"/>
        </w:rPr>
        <w:t>students</w:t>
      </w:r>
      <w:r w:rsidR="0059492D">
        <w:rPr>
          <w:rFonts w:ascii="Times New Roman" w:hAnsi="Times New Roman" w:cs="Times New Roman"/>
          <w:shd w:val="clear" w:color="auto" w:fill="FFFFFF"/>
        </w:rPr>
        <w:t>;</w:t>
      </w:r>
    </w:p>
    <w:p w14:paraId="27EC3D95" w14:textId="6AD28890" w:rsidR="006917A8" w:rsidRPr="001460BC" w:rsidRDefault="006917A8" w:rsidP="00C17D0F">
      <w:pPr>
        <w:numPr>
          <w:ilvl w:val="0"/>
          <w:numId w:val="29"/>
        </w:numPr>
        <w:tabs>
          <w:tab w:val="clear" w:pos="2880"/>
        </w:tabs>
        <w:spacing w:after="0" w:line="276" w:lineRule="auto"/>
        <w:ind w:left="2520"/>
        <w:rPr>
          <w:rFonts w:ascii="Times New Roman" w:hAnsi="Times New Roman" w:cs="Times New Roman"/>
          <w:shd w:val="clear" w:color="auto" w:fill="FFFFFF"/>
        </w:rPr>
      </w:pPr>
      <w:r w:rsidRPr="001460BC">
        <w:rPr>
          <w:rFonts w:ascii="Times New Roman" w:hAnsi="Times New Roman" w:cs="Times New Roman"/>
          <w:shd w:val="clear" w:color="auto" w:fill="FFFFFF"/>
        </w:rPr>
        <w:t xml:space="preserve">Recommendation of disclosure of the </w:t>
      </w:r>
      <w:r w:rsidR="001460BC" w:rsidRPr="001460BC">
        <w:rPr>
          <w:rFonts w:ascii="Times New Roman" w:hAnsi="Times New Roman" w:cs="Times New Roman"/>
          <w:shd w:val="clear" w:color="auto" w:fill="FFFFFF"/>
        </w:rPr>
        <w:t xml:space="preserve">financial </w:t>
      </w:r>
      <w:r w:rsidRPr="001460BC">
        <w:rPr>
          <w:rFonts w:ascii="Times New Roman" w:hAnsi="Times New Roman" w:cs="Times New Roman"/>
          <w:shd w:val="clear" w:color="auto" w:fill="FFFFFF"/>
        </w:rPr>
        <w:t xml:space="preserve">interest to prospective research participants (subject to </w:t>
      </w:r>
      <w:r w:rsidR="001460BC" w:rsidRPr="001460BC">
        <w:rPr>
          <w:rFonts w:ascii="Times New Roman" w:hAnsi="Times New Roman" w:cs="Times New Roman"/>
          <w:shd w:val="clear" w:color="auto" w:fill="FFFFFF"/>
        </w:rPr>
        <w:t xml:space="preserve">Institutional Review Board (IRB) </w:t>
      </w:r>
      <w:r w:rsidRPr="001460BC">
        <w:rPr>
          <w:rFonts w:ascii="Times New Roman" w:hAnsi="Times New Roman" w:cs="Times New Roman"/>
          <w:shd w:val="clear" w:color="auto" w:fill="FFFFFF"/>
        </w:rPr>
        <w:t>consideration)</w:t>
      </w:r>
      <w:r w:rsidR="0059492D" w:rsidRPr="001460BC">
        <w:rPr>
          <w:rFonts w:ascii="Times New Roman" w:hAnsi="Times New Roman" w:cs="Times New Roman"/>
          <w:shd w:val="clear" w:color="auto" w:fill="FFFFFF"/>
        </w:rPr>
        <w:t>;</w:t>
      </w:r>
    </w:p>
    <w:p w14:paraId="6D0B75F9" w14:textId="5C3CBEF0" w:rsidR="00E83A4C" w:rsidRPr="00E83A4C" w:rsidRDefault="00E83A4C" w:rsidP="00C17D0F">
      <w:pPr>
        <w:numPr>
          <w:ilvl w:val="0"/>
          <w:numId w:val="29"/>
        </w:numPr>
        <w:tabs>
          <w:tab w:val="clear" w:pos="2880"/>
        </w:tabs>
        <w:spacing w:after="0" w:line="276" w:lineRule="auto"/>
        <w:ind w:left="2520"/>
        <w:rPr>
          <w:rFonts w:ascii="Times New Roman" w:hAnsi="Times New Roman" w:cs="Times New Roman"/>
          <w:shd w:val="clear" w:color="auto" w:fill="FFFFFF"/>
        </w:rPr>
      </w:pPr>
      <w:r w:rsidRPr="00E83A4C">
        <w:rPr>
          <w:rFonts w:ascii="Times New Roman" w:hAnsi="Times New Roman" w:cs="Times New Roman"/>
          <w:shd w:val="clear" w:color="auto" w:fill="FFFFFF"/>
        </w:rPr>
        <w:t>Appointment of an independent monitor to take appropriate measures</w:t>
      </w:r>
      <w:r w:rsidR="00B80C53">
        <w:rPr>
          <w:rFonts w:ascii="Times New Roman" w:hAnsi="Times New Roman" w:cs="Times New Roman"/>
          <w:shd w:val="clear" w:color="auto" w:fill="FFFFFF"/>
        </w:rPr>
        <w:t xml:space="preserve">, to the extent possible, </w:t>
      </w:r>
      <w:r w:rsidRPr="00E83A4C">
        <w:rPr>
          <w:rFonts w:ascii="Times New Roman" w:hAnsi="Times New Roman" w:cs="Times New Roman"/>
          <w:shd w:val="clear" w:color="auto" w:fill="FFFFFF"/>
        </w:rPr>
        <w:t>to protect the design, conduct</w:t>
      </w:r>
      <w:r>
        <w:rPr>
          <w:rFonts w:ascii="Times New Roman" w:hAnsi="Times New Roman" w:cs="Times New Roman"/>
          <w:shd w:val="clear" w:color="auto" w:fill="FFFFFF"/>
        </w:rPr>
        <w:t>,</w:t>
      </w:r>
      <w:r w:rsidRPr="00E83A4C">
        <w:rPr>
          <w:rFonts w:ascii="Times New Roman" w:hAnsi="Times New Roman" w:cs="Times New Roman"/>
          <w:shd w:val="clear" w:color="auto" w:fill="FFFFFF"/>
        </w:rPr>
        <w:t xml:space="preserve"> and reporting of the </w:t>
      </w:r>
      <w:r>
        <w:rPr>
          <w:rFonts w:ascii="Times New Roman" w:hAnsi="Times New Roman" w:cs="Times New Roman"/>
          <w:shd w:val="clear" w:color="auto" w:fill="FFFFFF"/>
        </w:rPr>
        <w:t>r</w:t>
      </w:r>
      <w:r w:rsidRPr="00E83A4C">
        <w:rPr>
          <w:rFonts w:ascii="Times New Roman" w:hAnsi="Times New Roman" w:cs="Times New Roman"/>
          <w:shd w:val="clear" w:color="auto" w:fill="FFFFFF"/>
        </w:rPr>
        <w:t>esearch against potential bias resulting from the FCOI</w:t>
      </w:r>
      <w:r>
        <w:rPr>
          <w:rFonts w:ascii="Times New Roman" w:hAnsi="Times New Roman" w:cs="Times New Roman"/>
          <w:shd w:val="clear" w:color="auto" w:fill="FFFFFF"/>
        </w:rPr>
        <w:t>;</w:t>
      </w:r>
      <w:r w:rsidRPr="00E83A4C">
        <w:t xml:space="preserve"> </w:t>
      </w:r>
    </w:p>
    <w:p w14:paraId="5AE32E6E" w14:textId="40FEDB7A" w:rsidR="00E83A4C" w:rsidRPr="00E83A4C" w:rsidRDefault="00E83A4C" w:rsidP="00C17D0F">
      <w:pPr>
        <w:numPr>
          <w:ilvl w:val="0"/>
          <w:numId w:val="29"/>
        </w:numPr>
        <w:tabs>
          <w:tab w:val="clear" w:pos="2880"/>
        </w:tabs>
        <w:spacing w:after="0" w:line="276" w:lineRule="auto"/>
        <w:ind w:left="2520"/>
        <w:rPr>
          <w:rFonts w:ascii="Times New Roman" w:hAnsi="Times New Roman" w:cs="Times New Roman"/>
          <w:shd w:val="clear" w:color="auto" w:fill="FFFFFF"/>
        </w:rPr>
      </w:pPr>
      <w:r>
        <w:rPr>
          <w:rFonts w:ascii="Times New Roman" w:hAnsi="Times New Roman" w:cs="Times New Roman"/>
          <w:shd w:val="clear" w:color="auto" w:fill="FFFFFF"/>
        </w:rPr>
        <w:lastRenderedPageBreak/>
        <w:t xml:space="preserve">Appointment of an independent monitor to </w:t>
      </w:r>
      <w:r w:rsidRPr="00E83A4C">
        <w:rPr>
          <w:rFonts w:ascii="Times New Roman" w:hAnsi="Times New Roman" w:cs="Times New Roman"/>
          <w:shd w:val="clear" w:color="auto" w:fill="FFFFFF"/>
        </w:rPr>
        <w:t>tak</w:t>
      </w:r>
      <w:r>
        <w:rPr>
          <w:rFonts w:ascii="Times New Roman" w:hAnsi="Times New Roman" w:cs="Times New Roman"/>
          <w:shd w:val="clear" w:color="auto" w:fill="FFFFFF"/>
        </w:rPr>
        <w:t>e</w:t>
      </w:r>
      <w:r w:rsidRPr="00E83A4C">
        <w:rPr>
          <w:rFonts w:ascii="Times New Roman" w:hAnsi="Times New Roman" w:cs="Times New Roman"/>
          <w:shd w:val="clear" w:color="auto" w:fill="FFFFFF"/>
        </w:rPr>
        <w:t xml:space="preserve"> steps, to the extent possible, to protect the academic</w:t>
      </w:r>
      <w:r w:rsidR="00B80C53">
        <w:rPr>
          <w:rFonts w:ascii="Times New Roman" w:hAnsi="Times New Roman" w:cs="Times New Roman"/>
          <w:shd w:val="clear" w:color="auto" w:fill="FFFFFF"/>
        </w:rPr>
        <w:t xml:space="preserve"> and </w:t>
      </w:r>
      <w:r>
        <w:rPr>
          <w:rFonts w:ascii="Times New Roman" w:hAnsi="Times New Roman" w:cs="Times New Roman"/>
          <w:shd w:val="clear" w:color="auto" w:fill="FFFFFF"/>
        </w:rPr>
        <w:t>professional</w:t>
      </w:r>
      <w:r w:rsidRPr="00E83A4C">
        <w:rPr>
          <w:rFonts w:ascii="Times New Roman" w:hAnsi="Times New Roman" w:cs="Times New Roman"/>
          <w:shd w:val="clear" w:color="auto" w:fill="FFFFFF"/>
        </w:rPr>
        <w:t xml:space="preserve"> progress</w:t>
      </w:r>
      <w:r w:rsidR="00B80C53">
        <w:rPr>
          <w:rFonts w:ascii="Times New Roman" w:hAnsi="Times New Roman" w:cs="Times New Roman"/>
          <w:shd w:val="clear" w:color="auto" w:fill="FFFFFF"/>
        </w:rPr>
        <w:t xml:space="preserve"> of graduate students and post</w:t>
      </w:r>
      <w:r>
        <w:rPr>
          <w:rFonts w:ascii="Times New Roman" w:hAnsi="Times New Roman" w:cs="Times New Roman"/>
          <w:shd w:val="clear" w:color="auto" w:fill="FFFFFF"/>
        </w:rPr>
        <w:t>doctoral scholars, respectively;</w:t>
      </w:r>
      <w:r w:rsidRPr="00E83A4C">
        <w:rPr>
          <w:rFonts w:ascii="Times New Roman" w:hAnsi="Times New Roman" w:cs="Times New Roman"/>
          <w:shd w:val="clear" w:color="auto" w:fill="FFFFFF"/>
        </w:rPr>
        <w:t xml:space="preserve"> </w:t>
      </w:r>
    </w:p>
    <w:p w14:paraId="44EBA56D" w14:textId="247C0065" w:rsidR="001460BC" w:rsidRDefault="006917A8" w:rsidP="00C17D0F">
      <w:pPr>
        <w:numPr>
          <w:ilvl w:val="0"/>
          <w:numId w:val="29"/>
        </w:numPr>
        <w:tabs>
          <w:tab w:val="clear" w:pos="2880"/>
        </w:tabs>
        <w:spacing w:after="0" w:line="276" w:lineRule="auto"/>
        <w:ind w:left="2520"/>
        <w:rPr>
          <w:rFonts w:ascii="Times New Roman" w:hAnsi="Times New Roman" w:cs="Times New Roman"/>
          <w:shd w:val="clear" w:color="auto" w:fill="FFFFFF"/>
        </w:rPr>
      </w:pPr>
      <w:r w:rsidRPr="006917A8">
        <w:rPr>
          <w:rFonts w:ascii="Times New Roman" w:hAnsi="Times New Roman" w:cs="Times New Roman"/>
          <w:shd w:val="clear" w:color="auto" w:fill="FFFFFF"/>
        </w:rPr>
        <w:t xml:space="preserve">Modification of the research plan </w:t>
      </w:r>
      <w:r w:rsidR="00106672">
        <w:rPr>
          <w:rFonts w:ascii="Times New Roman" w:hAnsi="Times New Roman" w:cs="Times New Roman"/>
          <w:shd w:val="clear" w:color="auto" w:fill="FFFFFF"/>
        </w:rPr>
        <w:t xml:space="preserve">or personnel roles </w:t>
      </w:r>
      <w:r w:rsidRPr="006917A8">
        <w:rPr>
          <w:rFonts w:ascii="Times New Roman" w:hAnsi="Times New Roman" w:cs="Times New Roman"/>
          <w:shd w:val="clear" w:color="auto" w:fill="FFFFFF"/>
        </w:rPr>
        <w:t>to ensure objectivity</w:t>
      </w:r>
      <w:r w:rsidR="0059492D">
        <w:rPr>
          <w:rFonts w:ascii="Times New Roman" w:hAnsi="Times New Roman" w:cs="Times New Roman"/>
          <w:shd w:val="clear" w:color="auto" w:fill="FFFFFF"/>
        </w:rPr>
        <w:t>;</w:t>
      </w:r>
    </w:p>
    <w:p w14:paraId="74267A05" w14:textId="2A82170C" w:rsidR="00106672" w:rsidRPr="001460BC" w:rsidRDefault="00106672" w:rsidP="00C17D0F">
      <w:pPr>
        <w:numPr>
          <w:ilvl w:val="0"/>
          <w:numId w:val="29"/>
        </w:numPr>
        <w:tabs>
          <w:tab w:val="clear" w:pos="2880"/>
        </w:tabs>
        <w:spacing w:after="0" w:line="276" w:lineRule="auto"/>
        <w:ind w:left="2520"/>
        <w:rPr>
          <w:rFonts w:ascii="Times New Roman" w:hAnsi="Times New Roman" w:cs="Times New Roman"/>
          <w:shd w:val="clear" w:color="auto" w:fill="FFFFFF"/>
        </w:rPr>
      </w:pPr>
      <w:r w:rsidRPr="001460BC">
        <w:rPr>
          <w:rFonts w:ascii="Times New Roman" w:hAnsi="Times New Roman" w:cs="Times New Roman"/>
          <w:shd w:val="clear" w:color="auto" w:fill="FFFFFF"/>
        </w:rPr>
        <w:t xml:space="preserve">Monitoring of research/research expenditures by </w:t>
      </w:r>
      <w:r w:rsidR="001460BC">
        <w:rPr>
          <w:rFonts w:ascii="Times New Roman" w:hAnsi="Times New Roman" w:cs="Times New Roman"/>
          <w:shd w:val="clear" w:color="auto" w:fill="FFFFFF"/>
        </w:rPr>
        <w:t xml:space="preserve">personnel </w:t>
      </w:r>
      <w:r w:rsidR="001460BC" w:rsidRPr="001460BC">
        <w:rPr>
          <w:rFonts w:ascii="Times New Roman" w:hAnsi="Times New Roman" w:cs="Times New Roman"/>
          <w:shd w:val="clear" w:color="auto" w:fill="FFFFFF"/>
        </w:rPr>
        <w:t>who do not have an FCOI with</w:t>
      </w:r>
      <w:r w:rsidR="001460BC">
        <w:rPr>
          <w:rFonts w:ascii="Times New Roman" w:hAnsi="Times New Roman" w:cs="Times New Roman"/>
          <w:shd w:val="clear" w:color="auto" w:fill="FFFFFF"/>
        </w:rPr>
        <w:t xml:space="preserve"> the external entity that is the basis of the management plan</w:t>
      </w:r>
      <w:r w:rsidR="0059492D" w:rsidRPr="001460BC">
        <w:rPr>
          <w:rFonts w:ascii="Times New Roman" w:hAnsi="Times New Roman" w:cs="Times New Roman"/>
          <w:shd w:val="clear" w:color="auto" w:fill="FFFFFF"/>
        </w:rPr>
        <w:t>;</w:t>
      </w:r>
    </w:p>
    <w:p w14:paraId="032419D1" w14:textId="4768FAC7" w:rsidR="000B61A7" w:rsidRDefault="006917A8" w:rsidP="00C17D0F">
      <w:pPr>
        <w:numPr>
          <w:ilvl w:val="0"/>
          <w:numId w:val="29"/>
        </w:numPr>
        <w:tabs>
          <w:tab w:val="clear" w:pos="2880"/>
        </w:tabs>
        <w:spacing w:after="0" w:line="276" w:lineRule="auto"/>
        <w:ind w:left="2520"/>
        <w:rPr>
          <w:rFonts w:ascii="Times New Roman" w:hAnsi="Times New Roman" w:cs="Times New Roman"/>
          <w:shd w:val="clear" w:color="auto" w:fill="FFFFFF"/>
        </w:rPr>
      </w:pPr>
      <w:r w:rsidRPr="006917A8">
        <w:rPr>
          <w:rFonts w:ascii="Times New Roman" w:hAnsi="Times New Roman" w:cs="Times New Roman"/>
          <w:shd w:val="clear" w:color="auto" w:fill="FFFFFF"/>
        </w:rPr>
        <w:t xml:space="preserve">Reduction or elimination of the </w:t>
      </w:r>
      <w:r w:rsidR="001460BC">
        <w:rPr>
          <w:rFonts w:ascii="Times New Roman" w:hAnsi="Times New Roman" w:cs="Times New Roman"/>
          <w:shd w:val="clear" w:color="auto" w:fill="FFFFFF"/>
        </w:rPr>
        <w:t xml:space="preserve">financial </w:t>
      </w:r>
      <w:r w:rsidRPr="006917A8">
        <w:rPr>
          <w:rFonts w:ascii="Times New Roman" w:hAnsi="Times New Roman" w:cs="Times New Roman"/>
          <w:shd w:val="clear" w:color="auto" w:fill="FFFFFF"/>
        </w:rPr>
        <w:t>interest</w:t>
      </w:r>
      <w:r w:rsidR="00106672">
        <w:rPr>
          <w:rFonts w:ascii="Times New Roman" w:hAnsi="Times New Roman" w:cs="Times New Roman"/>
          <w:shd w:val="clear" w:color="auto" w:fill="FFFFFF"/>
        </w:rPr>
        <w:t>.</w:t>
      </w:r>
    </w:p>
    <w:p w14:paraId="6F5B93AD" w14:textId="2552D8EE" w:rsidR="00580603" w:rsidRPr="00580603" w:rsidRDefault="00B80C53" w:rsidP="006659CF">
      <w:pPr>
        <w:spacing w:before="240" w:after="240"/>
        <w:ind w:left="1800"/>
        <w:rPr>
          <w:rFonts w:ascii="Times New Roman" w:hAnsi="Times New Roman" w:cs="Times New Roman"/>
          <w:shd w:val="clear" w:color="auto" w:fill="FFFFFF"/>
        </w:rPr>
      </w:pPr>
      <w:r w:rsidRPr="00B80C53">
        <w:rPr>
          <w:rFonts w:ascii="Times New Roman" w:hAnsi="Times New Roman" w:cs="Times New Roman"/>
          <w:shd w:val="clear" w:color="auto" w:fill="FFFFFF"/>
        </w:rPr>
        <w:t xml:space="preserve">While the Investigator with an FCOI bears primary responsibility for carrying out the plan, supervisors are expected to monitor compliance. </w:t>
      </w:r>
      <w:r w:rsidR="00FE4DEC">
        <w:rPr>
          <w:rFonts w:ascii="Times New Roman" w:hAnsi="Times New Roman" w:cs="Times New Roman"/>
          <w:shd w:val="clear" w:color="auto" w:fill="FFFFFF"/>
        </w:rPr>
        <w:t>T</w:t>
      </w:r>
      <w:r w:rsidR="00580603" w:rsidRPr="00580603">
        <w:rPr>
          <w:rFonts w:ascii="Times New Roman" w:hAnsi="Times New Roman" w:cs="Times New Roman"/>
          <w:shd w:val="clear" w:color="auto" w:fill="FFFFFF"/>
        </w:rPr>
        <w:t xml:space="preserve">he </w:t>
      </w:r>
      <w:r w:rsidR="00DA5323" w:rsidRPr="003D1FD6">
        <w:rPr>
          <w:rFonts w:ascii="Times New Roman" w:hAnsi="Times New Roman" w:cs="Times New Roman"/>
          <w:shd w:val="clear" w:color="auto" w:fill="FFFFFF"/>
        </w:rPr>
        <w:t>designated institutional official</w:t>
      </w:r>
      <w:r w:rsidR="00DA5323">
        <w:rPr>
          <w:rFonts w:ascii="Times New Roman" w:hAnsi="Times New Roman" w:cs="Times New Roman"/>
          <w:shd w:val="clear" w:color="auto" w:fill="FFFFFF"/>
        </w:rPr>
        <w:t xml:space="preserve"> </w:t>
      </w:r>
      <w:r w:rsidR="00580603" w:rsidRPr="00580603">
        <w:rPr>
          <w:rFonts w:ascii="Times New Roman" w:hAnsi="Times New Roman" w:cs="Times New Roman"/>
          <w:shd w:val="clear" w:color="auto" w:fill="FFFFFF"/>
        </w:rPr>
        <w:t xml:space="preserve">will report the </w:t>
      </w:r>
      <w:r w:rsidR="0056182B">
        <w:rPr>
          <w:rFonts w:ascii="Times New Roman" w:hAnsi="Times New Roman" w:cs="Times New Roman"/>
          <w:shd w:val="clear" w:color="auto" w:fill="FFFFFF"/>
        </w:rPr>
        <w:t>F</w:t>
      </w:r>
      <w:r w:rsidR="00580603" w:rsidRPr="00580603">
        <w:rPr>
          <w:rFonts w:ascii="Times New Roman" w:hAnsi="Times New Roman" w:cs="Times New Roman"/>
          <w:shd w:val="clear" w:color="auto" w:fill="FFFFFF"/>
        </w:rPr>
        <w:t>COI determination and any agreed upon management plan to the following, as appropriate:</w:t>
      </w:r>
    </w:p>
    <w:p w14:paraId="273D4EA8" w14:textId="6B98A29C" w:rsidR="00580603" w:rsidRPr="00580603" w:rsidRDefault="00580603" w:rsidP="00C17D0F">
      <w:pPr>
        <w:pStyle w:val="ListParagraph"/>
        <w:numPr>
          <w:ilvl w:val="0"/>
          <w:numId w:val="30"/>
        </w:numPr>
        <w:ind w:left="2520"/>
        <w:jc w:val="left"/>
        <w:rPr>
          <w:shd w:val="clear" w:color="auto" w:fill="FFFFFF"/>
        </w:rPr>
      </w:pPr>
      <w:r w:rsidRPr="00580603">
        <w:rPr>
          <w:shd w:val="clear" w:color="auto" w:fill="FFFFFF"/>
        </w:rPr>
        <w:t>OSP</w:t>
      </w:r>
      <w:r w:rsidR="0059492D">
        <w:rPr>
          <w:shd w:val="clear" w:color="auto" w:fill="FFFFFF"/>
        </w:rPr>
        <w:t>;</w:t>
      </w:r>
    </w:p>
    <w:p w14:paraId="75FF51C7" w14:textId="4002F436" w:rsidR="00580603" w:rsidRPr="00580603" w:rsidRDefault="00580603" w:rsidP="00C17D0F">
      <w:pPr>
        <w:pStyle w:val="ListParagraph"/>
        <w:numPr>
          <w:ilvl w:val="0"/>
          <w:numId w:val="30"/>
        </w:numPr>
        <w:spacing w:before="240"/>
        <w:ind w:left="2520"/>
        <w:jc w:val="left"/>
        <w:rPr>
          <w:shd w:val="clear" w:color="auto" w:fill="FFFFFF"/>
        </w:rPr>
      </w:pPr>
      <w:r w:rsidRPr="00580603">
        <w:rPr>
          <w:shd w:val="clear" w:color="auto" w:fill="FFFFFF"/>
        </w:rPr>
        <w:t xml:space="preserve">The </w:t>
      </w:r>
      <w:r w:rsidR="00834231">
        <w:rPr>
          <w:shd w:val="clear" w:color="auto" w:fill="FFFFFF"/>
        </w:rPr>
        <w:t>Hum</w:t>
      </w:r>
      <w:r w:rsidR="00F736D4">
        <w:rPr>
          <w:shd w:val="clear" w:color="auto" w:fill="FFFFFF"/>
        </w:rPr>
        <w:t>an Research Protection Program</w:t>
      </w:r>
      <w:r w:rsidR="00834231">
        <w:rPr>
          <w:shd w:val="clear" w:color="auto" w:fill="FFFFFF"/>
        </w:rPr>
        <w:t xml:space="preserve"> </w:t>
      </w:r>
      <w:r w:rsidR="0059492D">
        <w:rPr>
          <w:shd w:val="clear" w:color="auto" w:fill="FFFFFF"/>
        </w:rPr>
        <w:t>(</w:t>
      </w:r>
      <w:r w:rsidR="00E56A63">
        <w:rPr>
          <w:shd w:val="clear" w:color="auto" w:fill="FFFFFF"/>
        </w:rPr>
        <w:t>HRPP</w:t>
      </w:r>
      <w:r w:rsidR="0059492D">
        <w:rPr>
          <w:shd w:val="clear" w:color="auto" w:fill="FFFFFF"/>
        </w:rPr>
        <w:t xml:space="preserve">) </w:t>
      </w:r>
      <w:r w:rsidR="00F736D4">
        <w:rPr>
          <w:shd w:val="clear" w:color="auto" w:fill="FFFFFF"/>
        </w:rPr>
        <w:t>or Animal Care and Use Program</w:t>
      </w:r>
      <w:r w:rsidR="005B143A">
        <w:rPr>
          <w:shd w:val="clear" w:color="auto" w:fill="FFFFFF"/>
        </w:rPr>
        <w:t xml:space="preserve"> </w:t>
      </w:r>
      <w:r w:rsidR="0059492D">
        <w:rPr>
          <w:shd w:val="clear" w:color="auto" w:fill="FFFFFF"/>
        </w:rPr>
        <w:t xml:space="preserve">(ACUP) </w:t>
      </w:r>
      <w:r w:rsidRPr="00580603">
        <w:rPr>
          <w:shd w:val="clear" w:color="auto" w:fill="FFFFFF"/>
        </w:rPr>
        <w:t xml:space="preserve">for review by the IRB or </w:t>
      </w:r>
      <w:r w:rsidR="00834231">
        <w:rPr>
          <w:shd w:val="clear" w:color="auto" w:fill="FFFFFF"/>
        </w:rPr>
        <w:t>Institutional Animal Care and Use Committee (IACUC), respectively</w:t>
      </w:r>
      <w:r w:rsidR="00D324E4">
        <w:rPr>
          <w:shd w:val="clear" w:color="auto" w:fill="FFFFFF"/>
        </w:rPr>
        <w:t>;</w:t>
      </w:r>
    </w:p>
    <w:p w14:paraId="5EF13BD2" w14:textId="4E298C14" w:rsidR="00580603" w:rsidRPr="00580603" w:rsidRDefault="00580603" w:rsidP="00C17D0F">
      <w:pPr>
        <w:pStyle w:val="ListParagraph"/>
        <w:numPr>
          <w:ilvl w:val="0"/>
          <w:numId w:val="30"/>
        </w:numPr>
        <w:spacing w:before="240"/>
        <w:ind w:left="2520"/>
        <w:jc w:val="left"/>
        <w:rPr>
          <w:shd w:val="clear" w:color="auto" w:fill="FFFFFF"/>
        </w:rPr>
      </w:pPr>
      <w:r w:rsidRPr="00580603">
        <w:rPr>
          <w:shd w:val="clear" w:color="auto" w:fill="FFFFFF"/>
        </w:rPr>
        <w:t xml:space="preserve">The </w:t>
      </w:r>
      <w:r w:rsidR="00C17F59">
        <w:rPr>
          <w:shd w:val="clear" w:color="auto" w:fill="FFFFFF"/>
        </w:rPr>
        <w:t>supervisor</w:t>
      </w:r>
      <w:r w:rsidRPr="00580603">
        <w:rPr>
          <w:shd w:val="clear" w:color="auto" w:fill="FFFFFF"/>
        </w:rPr>
        <w:t xml:space="preserve"> </w:t>
      </w:r>
      <w:r w:rsidR="004D56FB">
        <w:rPr>
          <w:shd w:val="clear" w:color="auto" w:fill="FFFFFF"/>
        </w:rPr>
        <w:t>of the I</w:t>
      </w:r>
      <w:r w:rsidR="004D56FB" w:rsidRPr="0041584D">
        <w:rPr>
          <w:shd w:val="clear" w:color="auto" w:fill="FFFFFF"/>
        </w:rPr>
        <w:t>nvestigator with an FCOI</w:t>
      </w:r>
      <w:r w:rsidR="004D56FB" w:rsidRPr="00580603">
        <w:rPr>
          <w:shd w:val="clear" w:color="auto" w:fill="FFFFFF"/>
        </w:rPr>
        <w:t xml:space="preserve"> </w:t>
      </w:r>
      <w:r w:rsidRPr="00580603">
        <w:rPr>
          <w:shd w:val="clear" w:color="auto" w:fill="FFFFFF"/>
        </w:rPr>
        <w:t>and others</w:t>
      </w:r>
      <w:r w:rsidR="00182C93">
        <w:rPr>
          <w:shd w:val="clear" w:color="auto" w:fill="FFFFFF"/>
        </w:rPr>
        <w:t xml:space="preserve"> </w:t>
      </w:r>
      <w:r w:rsidRPr="00580603">
        <w:rPr>
          <w:shd w:val="clear" w:color="auto" w:fill="FFFFFF"/>
        </w:rPr>
        <w:t xml:space="preserve">who </w:t>
      </w:r>
      <w:r w:rsidR="00182C93">
        <w:rPr>
          <w:shd w:val="clear" w:color="auto" w:fill="FFFFFF"/>
        </w:rPr>
        <w:t>might</w:t>
      </w:r>
      <w:r w:rsidR="00182C93" w:rsidRPr="00580603">
        <w:rPr>
          <w:shd w:val="clear" w:color="auto" w:fill="FFFFFF"/>
        </w:rPr>
        <w:t xml:space="preserve"> </w:t>
      </w:r>
      <w:r w:rsidRPr="00580603">
        <w:rPr>
          <w:shd w:val="clear" w:color="auto" w:fill="FFFFFF"/>
        </w:rPr>
        <w:t xml:space="preserve">be asked to participate in the oversight of the management plan </w:t>
      </w:r>
      <w:r w:rsidR="00834231">
        <w:rPr>
          <w:shd w:val="clear" w:color="auto" w:fill="FFFFFF"/>
        </w:rPr>
        <w:t xml:space="preserve">and/or </w:t>
      </w:r>
      <w:r w:rsidRPr="00580603">
        <w:rPr>
          <w:shd w:val="clear" w:color="auto" w:fill="FFFFFF"/>
        </w:rPr>
        <w:t>reporting on management plan adherence, as needed</w:t>
      </w:r>
      <w:r w:rsidR="00182C93">
        <w:rPr>
          <w:shd w:val="clear" w:color="auto" w:fill="FFFFFF"/>
        </w:rPr>
        <w:t>;</w:t>
      </w:r>
    </w:p>
    <w:p w14:paraId="6790E34B" w14:textId="6185E383" w:rsidR="00580603" w:rsidRPr="00580603" w:rsidRDefault="00580603" w:rsidP="00C17D0F">
      <w:pPr>
        <w:pStyle w:val="ListParagraph"/>
        <w:numPr>
          <w:ilvl w:val="0"/>
          <w:numId w:val="30"/>
        </w:numPr>
        <w:spacing w:before="240"/>
        <w:ind w:left="2520"/>
        <w:jc w:val="left"/>
        <w:rPr>
          <w:shd w:val="clear" w:color="auto" w:fill="FFFFFF"/>
        </w:rPr>
      </w:pPr>
      <w:r w:rsidRPr="00580603">
        <w:rPr>
          <w:shd w:val="clear" w:color="auto" w:fill="FFFFFF"/>
        </w:rPr>
        <w:t xml:space="preserve">The </w:t>
      </w:r>
      <w:r w:rsidR="00B80C53">
        <w:rPr>
          <w:shd w:val="clear" w:color="auto" w:fill="FFFFFF"/>
        </w:rPr>
        <w:t>Principal Investigator</w:t>
      </w:r>
      <w:r w:rsidRPr="00580603">
        <w:rPr>
          <w:shd w:val="clear" w:color="auto" w:fill="FFFFFF"/>
        </w:rPr>
        <w:t xml:space="preserve"> if that person is not the </w:t>
      </w:r>
      <w:r w:rsidR="00C17F59">
        <w:rPr>
          <w:shd w:val="clear" w:color="auto" w:fill="FFFFFF"/>
        </w:rPr>
        <w:t>Investigator with an FCOI</w:t>
      </w:r>
      <w:r w:rsidR="00834231">
        <w:rPr>
          <w:shd w:val="clear" w:color="auto" w:fill="FFFFFF"/>
        </w:rPr>
        <w:t>.</w:t>
      </w:r>
    </w:p>
    <w:p w14:paraId="3C6CA5B0" w14:textId="4C448521" w:rsidR="00580603" w:rsidRDefault="006659CF" w:rsidP="00C17D0F">
      <w:pPr>
        <w:spacing w:before="240"/>
        <w:ind w:left="1800"/>
        <w:rPr>
          <w:rFonts w:ascii="Times New Roman" w:hAnsi="Times New Roman" w:cs="Times New Roman"/>
          <w:shd w:val="clear" w:color="auto" w:fill="FFFFFF"/>
        </w:rPr>
      </w:pPr>
      <w:r w:rsidRPr="00B80C53">
        <w:rPr>
          <w:rFonts w:ascii="Times New Roman" w:hAnsi="Times New Roman" w:cs="Times New Roman"/>
          <w:shd w:val="clear" w:color="auto" w:fill="FFFFFF"/>
        </w:rPr>
        <w:t>As described in the management plan, the Investigator and individuals engaged in oversight must periodically provide an update, by request, on the fulfillment of the management plan</w:t>
      </w:r>
      <w:r>
        <w:rPr>
          <w:rFonts w:ascii="Times New Roman" w:hAnsi="Times New Roman" w:cs="Times New Roman"/>
          <w:shd w:val="clear" w:color="auto" w:fill="FFFFFF"/>
        </w:rPr>
        <w:t>’s terms</w:t>
      </w:r>
      <w:r w:rsidRPr="00B80C53">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sidR="00580603" w:rsidRPr="00580603">
        <w:rPr>
          <w:rFonts w:ascii="Times New Roman" w:hAnsi="Times New Roman" w:cs="Times New Roman"/>
          <w:shd w:val="clear" w:color="auto" w:fill="FFFFFF"/>
        </w:rPr>
        <w:t xml:space="preserve">The </w:t>
      </w:r>
      <w:r w:rsidR="00DA5323" w:rsidRPr="003D1FD6">
        <w:rPr>
          <w:rFonts w:ascii="Times New Roman" w:hAnsi="Times New Roman" w:cs="Times New Roman"/>
          <w:shd w:val="clear" w:color="auto" w:fill="FFFFFF"/>
        </w:rPr>
        <w:t>designated institutional official</w:t>
      </w:r>
      <w:r w:rsidR="00DA5323">
        <w:rPr>
          <w:rFonts w:ascii="Times New Roman" w:hAnsi="Times New Roman" w:cs="Times New Roman"/>
          <w:shd w:val="clear" w:color="auto" w:fill="FFFFFF"/>
        </w:rPr>
        <w:t xml:space="preserve"> </w:t>
      </w:r>
      <w:r w:rsidR="00580603" w:rsidRPr="00580603">
        <w:rPr>
          <w:rFonts w:ascii="Times New Roman" w:hAnsi="Times New Roman" w:cs="Times New Roman"/>
          <w:shd w:val="clear" w:color="auto" w:fill="FFFFFF"/>
        </w:rPr>
        <w:t xml:space="preserve">is responsible for reporting an FCOI to PHS sponsors and, as deemed applicable by OSP, to other relevant federal agencies and sponsoring entities. </w:t>
      </w:r>
      <w:r w:rsidR="00834231">
        <w:rPr>
          <w:rFonts w:ascii="Times New Roman" w:hAnsi="Times New Roman" w:cs="Times New Roman"/>
          <w:shd w:val="clear" w:color="auto" w:fill="FFFFFF"/>
        </w:rPr>
        <w:t xml:space="preserve">The </w:t>
      </w:r>
      <w:r w:rsidR="00DA5323" w:rsidRPr="003D1FD6">
        <w:rPr>
          <w:rFonts w:ascii="Times New Roman" w:hAnsi="Times New Roman" w:cs="Times New Roman"/>
          <w:shd w:val="clear" w:color="auto" w:fill="FFFFFF"/>
        </w:rPr>
        <w:t>designated institutional official</w:t>
      </w:r>
      <w:r w:rsidR="00580603" w:rsidRPr="00580603">
        <w:rPr>
          <w:rFonts w:ascii="Times New Roman" w:hAnsi="Times New Roman" w:cs="Times New Roman"/>
          <w:shd w:val="clear" w:color="auto" w:fill="FFFFFF"/>
        </w:rPr>
        <w:t xml:space="preserve"> is responsible for </w:t>
      </w:r>
      <w:r w:rsidR="00182C93">
        <w:rPr>
          <w:rFonts w:ascii="Times New Roman" w:hAnsi="Times New Roman" w:cs="Times New Roman"/>
          <w:shd w:val="clear" w:color="auto" w:fill="FFFFFF"/>
        </w:rPr>
        <w:t>reporting</w:t>
      </w:r>
      <w:r w:rsidR="00580603" w:rsidRPr="00580603">
        <w:rPr>
          <w:rFonts w:ascii="Times New Roman" w:hAnsi="Times New Roman" w:cs="Times New Roman"/>
          <w:shd w:val="clear" w:color="auto" w:fill="FFFFFF"/>
        </w:rPr>
        <w:t xml:space="preserve"> management plan</w:t>
      </w:r>
      <w:r w:rsidR="00834231">
        <w:rPr>
          <w:rFonts w:ascii="Times New Roman" w:hAnsi="Times New Roman" w:cs="Times New Roman"/>
          <w:shd w:val="clear" w:color="auto" w:fill="FFFFFF"/>
        </w:rPr>
        <w:t>s</w:t>
      </w:r>
      <w:r w:rsidR="00580603" w:rsidRPr="00580603">
        <w:rPr>
          <w:rFonts w:ascii="Times New Roman" w:hAnsi="Times New Roman" w:cs="Times New Roman"/>
          <w:shd w:val="clear" w:color="auto" w:fill="FFFFFF"/>
        </w:rPr>
        <w:t xml:space="preserve"> to external IRBs se</w:t>
      </w:r>
      <w:r w:rsidR="00C17F59">
        <w:rPr>
          <w:rFonts w:ascii="Times New Roman" w:hAnsi="Times New Roman" w:cs="Times New Roman"/>
          <w:shd w:val="clear" w:color="auto" w:fill="FFFFFF"/>
        </w:rPr>
        <w:t>rving as the IRB of record for t</w:t>
      </w:r>
      <w:r w:rsidR="00580603" w:rsidRPr="00580603">
        <w:rPr>
          <w:rFonts w:ascii="Times New Roman" w:hAnsi="Times New Roman" w:cs="Times New Roman"/>
          <w:shd w:val="clear" w:color="auto" w:fill="FFFFFF"/>
        </w:rPr>
        <w:t>he research.</w:t>
      </w:r>
      <w:r w:rsidR="00CA7116" w:rsidRPr="00CA7116">
        <w:rPr>
          <w:rFonts w:ascii="Times New Roman" w:hAnsi="Times New Roman" w:cs="Times New Roman"/>
          <w:shd w:val="clear" w:color="auto" w:fill="FFFFFF"/>
        </w:rPr>
        <w:t xml:space="preserve"> </w:t>
      </w:r>
    </w:p>
    <w:p w14:paraId="3E5C9818" w14:textId="73D60F4D" w:rsidR="00D71AD9" w:rsidRDefault="00D71AD9" w:rsidP="00C17D0F">
      <w:pPr>
        <w:spacing w:before="240"/>
        <w:ind w:left="1800"/>
        <w:rPr>
          <w:rFonts w:ascii="Times New Roman" w:hAnsi="Times New Roman" w:cs="Times New Roman"/>
          <w:shd w:val="clear" w:color="auto" w:fill="FFFFFF"/>
        </w:rPr>
      </w:pPr>
      <w:r w:rsidRPr="00C17F59">
        <w:rPr>
          <w:rFonts w:ascii="Times New Roman" w:hAnsi="Times New Roman" w:cs="Times New Roman"/>
          <w:shd w:val="clear" w:color="auto" w:fill="FFFFFF"/>
        </w:rPr>
        <w:t xml:space="preserve">The principles that govern Virginia Tech research remain the same regardless of the type of funding; therefore, although the federal </w:t>
      </w:r>
      <w:r>
        <w:rPr>
          <w:rFonts w:ascii="Times New Roman" w:hAnsi="Times New Roman" w:cs="Times New Roman"/>
          <w:shd w:val="clear" w:color="auto" w:fill="FFFFFF"/>
        </w:rPr>
        <w:t xml:space="preserve">FCOI regulations </w:t>
      </w:r>
      <w:r w:rsidRPr="00C17F59">
        <w:rPr>
          <w:rFonts w:ascii="Times New Roman" w:hAnsi="Times New Roman" w:cs="Times New Roman"/>
          <w:shd w:val="clear" w:color="auto" w:fill="FFFFFF"/>
        </w:rPr>
        <w:t>exempt Phase I SBIR</w:t>
      </w:r>
      <w:r>
        <w:rPr>
          <w:rFonts w:ascii="Times New Roman" w:hAnsi="Times New Roman" w:cs="Times New Roman"/>
          <w:shd w:val="clear" w:color="auto" w:fill="FFFFFF"/>
        </w:rPr>
        <w:t>/STTR</w:t>
      </w:r>
      <w:r w:rsidRPr="00C17F59">
        <w:rPr>
          <w:rFonts w:ascii="Times New Roman" w:hAnsi="Times New Roman" w:cs="Times New Roman"/>
          <w:shd w:val="clear" w:color="auto" w:fill="FFFFFF"/>
        </w:rPr>
        <w:t xml:space="preserve"> projects from </w:t>
      </w:r>
      <w:r w:rsidR="00B80C53">
        <w:rPr>
          <w:rFonts w:ascii="Times New Roman" w:hAnsi="Times New Roman" w:cs="Times New Roman"/>
          <w:shd w:val="clear" w:color="auto" w:fill="FFFFFF"/>
        </w:rPr>
        <w:t>the</w:t>
      </w:r>
      <w:r w:rsidRPr="00C17F59">
        <w:rPr>
          <w:rFonts w:ascii="Times New Roman" w:hAnsi="Times New Roman" w:cs="Times New Roman"/>
          <w:shd w:val="clear" w:color="auto" w:fill="FFFFFF"/>
        </w:rPr>
        <w:t xml:space="preserve"> requirements, Virginia Tech policy does not exempt these relationships from review and management.</w:t>
      </w:r>
    </w:p>
    <w:p w14:paraId="54635F2C" w14:textId="7E28770C" w:rsidR="004E075C" w:rsidRPr="008238E1" w:rsidRDefault="004E075C" w:rsidP="00C17D0F">
      <w:pPr>
        <w:spacing w:before="240"/>
        <w:ind w:left="1800"/>
        <w:rPr>
          <w:rFonts w:ascii="Arial" w:hAnsi="Arial" w:cs="Arial"/>
          <w:b/>
          <w:sz w:val="24"/>
          <w:shd w:val="clear" w:color="auto" w:fill="FFFFFF"/>
        </w:rPr>
      </w:pPr>
      <w:r w:rsidRPr="008238E1">
        <w:rPr>
          <w:rFonts w:ascii="Arial" w:hAnsi="Arial" w:cs="Arial"/>
          <w:b/>
          <w:sz w:val="24"/>
          <w:shd w:val="clear" w:color="auto" w:fill="FFFFFF"/>
        </w:rPr>
        <w:t>3.</w:t>
      </w:r>
      <w:r w:rsidR="00C17D0F">
        <w:rPr>
          <w:rFonts w:ascii="Arial" w:hAnsi="Arial" w:cs="Arial"/>
          <w:b/>
          <w:sz w:val="24"/>
          <w:shd w:val="clear" w:color="auto" w:fill="FFFFFF"/>
        </w:rPr>
        <w:t>2</w:t>
      </w:r>
      <w:r w:rsidR="00C17D0F" w:rsidRPr="008238E1">
        <w:rPr>
          <w:rFonts w:ascii="Arial" w:hAnsi="Arial" w:cs="Arial"/>
          <w:b/>
          <w:sz w:val="24"/>
          <w:shd w:val="clear" w:color="auto" w:fill="FFFFFF"/>
        </w:rPr>
        <w:t>.</w:t>
      </w:r>
      <w:r w:rsidR="00C17D0F">
        <w:rPr>
          <w:rFonts w:ascii="Arial" w:hAnsi="Arial" w:cs="Arial"/>
          <w:b/>
          <w:sz w:val="24"/>
          <w:shd w:val="clear" w:color="auto" w:fill="FFFFFF"/>
        </w:rPr>
        <w:t xml:space="preserve">2.3 </w:t>
      </w:r>
      <w:r w:rsidR="00580603" w:rsidRPr="008238E1">
        <w:rPr>
          <w:rFonts w:ascii="Arial" w:hAnsi="Arial" w:cs="Arial"/>
          <w:b/>
          <w:sz w:val="24"/>
          <w:shd w:val="clear" w:color="auto" w:fill="FFFFFF"/>
        </w:rPr>
        <w:t xml:space="preserve">Additional </w:t>
      </w:r>
      <w:r w:rsidR="00BA2C34" w:rsidRPr="008238E1">
        <w:rPr>
          <w:rFonts w:ascii="Arial" w:hAnsi="Arial" w:cs="Arial"/>
          <w:b/>
          <w:sz w:val="24"/>
          <w:shd w:val="clear" w:color="auto" w:fill="FFFFFF"/>
        </w:rPr>
        <w:t>R</w:t>
      </w:r>
      <w:r w:rsidR="00580603" w:rsidRPr="008238E1">
        <w:rPr>
          <w:rFonts w:ascii="Arial" w:hAnsi="Arial" w:cs="Arial"/>
          <w:b/>
          <w:sz w:val="24"/>
          <w:shd w:val="clear" w:color="auto" w:fill="FFFFFF"/>
        </w:rPr>
        <w:t xml:space="preserve">equirements of the </w:t>
      </w:r>
      <w:r w:rsidR="00591304" w:rsidRPr="008238E1">
        <w:rPr>
          <w:rFonts w:ascii="Arial" w:hAnsi="Arial" w:cs="Arial"/>
          <w:b/>
          <w:sz w:val="24"/>
          <w:shd w:val="clear" w:color="auto" w:fill="FFFFFF"/>
        </w:rPr>
        <w:t>Federal</w:t>
      </w:r>
      <w:r w:rsidR="004B4B9F" w:rsidRPr="008238E1">
        <w:rPr>
          <w:rFonts w:ascii="Arial" w:hAnsi="Arial" w:cs="Arial"/>
          <w:b/>
          <w:sz w:val="24"/>
          <w:shd w:val="clear" w:color="auto" w:fill="FFFFFF"/>
        </w:rPr>
        <w:t xml:space="preserve"> </w:t>
      </w:r>
      <w:r w:rsidR="00BA2C34" w:rsidRPr="008238E1">
        <w:rPr>
          <w:rFonts w:ascii="Arial" w:hAnsi="Arial" w:cs="Arial"/>
          <w:b/>
          <w:sz w:val="24"/>
          <w:shd w:val="clear" w:color="auto" w:fill="FFFFFF"/>
        </w:rPr>
        <w:t>R</w:t>
      </w:r>
      <w:r w:rsidR="00580603" w:rsidRPr="008238E1">
        <w:rPr>
          <w:rFonts w:ascii="Arial" w:hAnsi="Arial" w:cs="Arial"/>
          <w:b/>
          <w:sz w:val="24"/>
          <w:shd w:val="clear" w:color="auto" w:fill="FFFFFF"/>
        </w:rPr>
        <w:t>egulations</w:t>
      </w:r>
    </w:p>
    <w:p w14:paraId="0346F8CC" w14:textId="48FC65F1" w:rsidR="008E65CC" w:rsidRDefault="008E65CC" w:rsidP="00C17D0F">
      <w:pPr>
        <w:ind w:left="1800"/>
        <w:rPr>
          <w:rFonts w:ascii="Times New Roman" w:hAnsi="Times New Roman" w:cs="Times New Roman"/>
          <w:shd w:val="clear" w:color="auto" w:fill="FFFFFF"/>
        </w:rPr>
      </w:pPr>
      <w:r>
        <w:rPr>
          <w:rFonts w:ascii="Times New Roman" w:hAnsi="Times New Roman" w:cs="Times New Roman"/>
          <w:shd w:val="clear" w:color="auto" w:fill="FFFFFF"/>
        </w:rPr>
        <w:t>During an</w:t>
      </w:r>
      <w:r w:rsidRPr="00BB3C37">
        <w:rPr>
          <w:rFonts w:ascii="Times New Roman" w:hAnsi="Times New Roman" w:cs="Times New Roman"/>
          <w:shd w:val="clear" w:color="auto" w:fill="FFFFFF"/>
        </w:rPr>
        <w:t xml:space="preserve"> ongoing PHS-funded research project, </w:t>
      </w:r>
      <w:r>
        <w:rPr>
          <w:rFonts w:ascii="Times New Roman" w:hAnsi="Times New Roman" w:cs="Times New Roman"/>
          <w:shd w:val="clear" w:color="auto" w:fill="FFFFFF"/>
        </w:rPr>
        <w:t xml:space="preserve">whenever </w:t>
      </w:r>
      <w:r w:rsidRPr="00BB3C37">
        <w:rPr>
          <w:rFonts w:ascii="Times New Roman" w:hAnsi="Times New Roman" w:cs="Times New Roman"/>
          <w:shd w:val="clear" w:color="auto" w:fill="FFFFFF"/>
        </w:rPr>
        <w:t xml:space="preserve">an </w:t>
      </w:r>
      <w:r>
        <w:rPr>
          <w:rFonts w:ascii="Times New Roman" w:hAnsi="Times New Roman" w:cs="Times New Roman"/>
          <w:shd w:val="clear" w:color="auto" w:fill="FFFFFF"/>
        </w:rPr>
        <w:t>Investigator</w:t>
      </w:r>
      <w:r w:rsidRPr="00BB3C37">
        <w:rPr>
          <w:rFonts w:ascii="Times New Roman" w:hAnsi="Times New Roman" w:cs="Times New Roman"/>
          <w:shd w:val="clear" w:color="auto" w:fill="FFFFFF"/>
        </w:rPr>
        <w:t xml:space="preserve"> who is new to participating in the research project or an existing </w:t>
      </w:r>
      <w:r>
        <w:rPr>
          <w:rFonts w:ascii="Times New Roman" w:hAnsi="Times New Roman" w:cs="Times New Roman"/>
          <w:shd w:val="clear" w:color="auto" w:fill="FFFFFF"/>
        </w:rPr>
        <w:t>Investigator</w:t>
      </w:r>
      <w:r w:rsidRPr="00BB3C37">
        <w:rPr>
          <w:rFonts w:ascii="Times New Roman" w:hAnsi="Times New Roman" w:cs="Times New Roman"/>
          <w:shd w:val="clear" w:color="auto" w:fill="FFFFFF"/>
        </w:rPr>
        <w:t xml:space="preserve"> </w:t>
      </w:r>
      <w:r w:rsidR="003F25D5">
        <w:rPr>
          <w:rFonts w:ascii="Times New Roman" w:hAnsi="Times New Roman" w:cs="Times New Roman"/>
          <w:shd w:val="clear" w:color="auto" w:fill="FFFFFF"/>
        </w:rPr>
        <w:t>discloses</w:t>
      </w:r>
      <w:r w:rsidRPr="00BB3C37">
        <w:rPr>
          <w:rFonts w:ascii="Times New Roman" w:hAnsi="Times New Roman" w:cs="Times New Roman"/>
          <w:shd w:val="clear" w:color="auto" w:fill="FFFFFF"/>
        </w:rPr>
        <w:t xml:space="preserve"> a new</w:t>
      </w:r>
      <w:r w:rsidR="00182C93">
        <w:rPr>
          <w:rFonts w:ascii="Times New Roman" w:hAnsi="Times New Roman" w:cs="Times New Roman"/>
          <w:shd w:val="clear" w:color="auto" w:fill="FFFFFF"/>
        </w:rPr>
        <w:t xml:space="preserve"> financial interest</w:t>
      </w:r>
      <w:r w:rsidRPr="00BB3C37">
        <w:rPr>
          <w:rFonts w:ascii="Times New Roman" w:hAnsi="Times New Roman" w:cs="Times New Roman"/>
          <w:shd w:val="clear" w:color="auto" w:fill="FFFFFF"/>
        </w:rPr>
        <w:t xml:space="preserve"> to the </w:t>
      </w:r>
      <w:r>
        <w:rPr>
          <w:rFonts w:ascii="Times New Roman" w:hAnsi="Times New Roman" w:cs="Times New Roman"/>
          <w:shd w:val="clear" w:color="auto" w:fill="FFFFFF"/>
        </w:rPr>
        <w:t>i</w:t>
      </w:r>
      <w:r w:rsidRPr="00BB3C37">
        <w:rPr>
          <w:rFonts w:ascii="Times New Roman" w:hAnsi="Times New Roman" w:cs="Times New Roman"/>
          <w:shd w:val="clear" w:color="auto" w:fill="FFFFFF"/>
        </w:rPr>
        <w:t xml:space="preserve">nstitution, the </w:t>
      </w:r>
      <w:r w:rsidR="00D324E4">
        <w:rPr>
          <w:rFonts w:ascii="Times New Roman" w:hAnsi="Times New Roman" w:cs="Times New Roman"/>
          <w:shd w:val="clear" w:color="auto" w:fill="FFFFFF"/>
        </w:rPr>
        <w:t>financial interest</w:t>
      </w:r>
      <w:r>
        <w:rPr>
          <w:rFonts w:ascii="Times New Roman" w:hAnsi="Times New Roman" w:cs="Times New Roman"/>
          <w:shd w:val="clear" w:color="auto" w:fill="FFFFFF"/>
        </w:rPr>
        <w:t xml:space="preserve"> will be reviewed </w:t>
      </w:r>
      <w:r w:rsidRPr="00BB3C37">
        <w:rPr>
          <w:rFonts w:ascii="Times New Roman" w:hAnsi="Times New Roman" w:cs="Times New Roman"/>
          <w:shd w:val="clear" w:color="auto" w:fill="FFFFFF"/>
        </w:rPr>
        <w:t xml:space="preserve">within </w:t>
      </w:r>
      <w:r>
        <w:rPr>
          <w:rFonts w:ascii="Times New Roman" w:hAnsi="Times New Roman" w:cs="Times New Roman"/>
          <w:shd w:val="clear" w:color="auto" w:fill="FFFFFF"/>
        </w:rPr>
        <w:t>60</w:t>
      </w:r>
      <w:r w:rsidRPr="00BB3C37">
        <w:rPr>
          <w:rFonts w:ascii="Times New Roman" w:hAnsi="Times New Roman" w:cs="Times New Roman"/>
          <w:shd w:val="clear" w:color="auto" w:fill="FFFFFF"/>
        </w:rPr>
        <w:t xml:space="preserve"> day</w:t>
      </w:r>
      <w:r>
        <w:rPr>
          <w:rFonts w:ascii="Times New Roman" w:hAnsi="Times New Roman" w:cs="Times New Roman"/>
          <w:shd w:val="clear" w:color="auto" w:fill="FFFFFF"/>
        </w:rPr>
        <w:t>s</w:t>
      </w:r>
      <w:r w:rsidR="00D71AD9">
        <w:rPr>
          <w:rFonts w:ascii="Times New Roman" w:hAnsi="Times New Roman" w:cs="Times New Roman"/>
          <w:shd w:val="clear" w:color="auto" w:fill="FFFFFF"/>
        </w:rPr>
        <w:t xml:space="preserve"> by the </w:t>
      </w:r>
      <w:r w:rsidR="00DA5323" w:rsidRPr="003D1FD6">
        <w:rPr>
          <w:rFonts w:ascii="Times New Roman" w:hAnsi="Times New Roman" w:cs="Times New Roman"/>
          <w:shd w:val="clear" w:color="auto" w:fill="FFFFFF"/>
        </w:rPr>
        <w:t>designated institutional official</w:t>
      </w:r>
      <w:r w:rsidR="00DA5323">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to determine whether an FCOI exists </w:t>
      </w:r>
      <w:r w:rsidRPr="00BB3C37">
        <w:rPr>
          <w:rFonts w:ascii="Times New Roman" w:hAnsi="Times New Roman" w:cs="Times New Roman"/>
          <w:shd w:val="clear" w:color="auto" w:fill="FFFFFF"/>
        </w:rPr>
        <w:t>and, if so, a management plan</w:t>
      </w:r>
      <w:r>
        <w:rPr>
          <w:rFonts w:ascii="Times New Roman" w:hAnsi="Times New Roman" w:cs="Times New Roman"/>
          <w:shd w:val="clear" w:color="auto" w:fill="FFFFFF"/>
        </w:rPr>
        <w:t xml:space="preserve"> will be implemented on at least on interim basis</w:t>
      </w:r>
      <w:r w:rsidRPr="00BB3C37">
        <w:rPr>
          <w:rFonts w:ascii="Times New Roman" w:hAnsi="Times New Roman" w:cs="Times New Roman"/>
          <w:shd w:val="clear" w:color="auto" w:fill="FFFFFF"/>
        </w:rPr>
        <w:t>.</w:t>
      </w:r>
    </w:p>
    <w:p w14:paraId="54C36D78" w14:textId="038EF8AC" w:rsidR="00580603" w:rsidRPr="004E075C" w:rsidRDefault="00580603" w:rsidP="00C17D0F">
      <w:pPr>
        <w:ind w:left="1800"/>
        <w:rPr>
          <w:shd w:val="clear" w:color="auto" w:fill="FFFFFF"/>
        </w:rPr>
      </w:pPr>
      <w:r w:rsidRPr="004E075C">
        <w:rPr>
          <w:rFonts w:ascii="Times New Roman" w:hAnsi="Times New Roman" w:cs="Times New Roman"/>
          <w:shd w:val="clear" w:color="auto" w:fill="FFFFFF"/>
        </w:rPr>
        <w:t>For PHS-funded research,</w:t>
      </w:r>
      <w:r w:rsidR="00D324E4">
        <w:rPr>
          <w:rFonts w:ascii="Times New Roman" w:hAnsi="Times New Roman" w:cs="Times New Roman"/>
          <w:shd w:val="clear" w:color="auto" w:fill="FFFFFF"/>
        </w:rPr>
        <w:t xml:space="preserve"> the </w:t>
      </w:r>
      <w:r w:rsidR="00DA5323" w:rsidRPr="003D1FD6">
        <w:rPr>
          <w:rFonts w:ascii="Times New Roman" w:hAnsi="Times New Roman" w:cs="Times New Roman"/>
          <w:shd w:val="clear" w:color="auto" w:fill="FFFFFF"/>
        </w:rPr>
        <w:t>designated institutional official</w:t>
      </w:r>
      <w:r w:rsidR="00DA5323">
        <w:rPr>
          <w:rFonts w:ascii="Times New Roman" w:hAnsi="Times New Roman" w:cs="Times New Roman"/>
          <w:shd w:val="clear" w:color="auto" w:fill="FFFFFF"/>
        </w:rPr>
        <w:t xml:space="preserve"> </w:t>
      </w:r>
      <w:r w:rsidR="00D927D3">
        <w:rPr>
          <w:rFonts w:ascii="Times New Roman" w:hAnsi="Times New Roman" w:cs="Times New Roman"/>
          <w:shd w:val="clear" w:color="auto" w:fill="FFFFFF"/>
        </w:rPr>
        <w:t xml:space="preserve">must report </w:t>
      </w:r>
      <w:r w:rsidRPr="004E075C">
        <w:rPr>
          <w:rFonts w:ascii="Times New Roman" w:hAnsi="Times New Roman" w:cs="Times New Roman"/>
          <w:shd w:val="clear" w:color="auto" w:fill="FFFFFF"/>
        </w:rPr>
        <w:t>a</w:t>
      </w:r>
      <w:r w:rsidR="00D927D3">
        <w:rPr>
          <w:rFonts w:ascii="Times New Roman" w:hAnsi="Times New Roman" w:cs="Times New Roman"/>
          <w:shd w:val="clear" w:color="auto" w:fill="FFFFFF"/>
        </w:rPr>
        <w:t>n</w:t>
      </w:r>
      <w:r w:rsidRPr="004E075C">
        <w:rPr>
          <w:rFonts w:ascii="Times New Roman" w:hAnsi="Times New Roman" w:cs="Times New Roman"/>
          <w:shd w:val="clear" w:color="auto" w:fill="FFFFFF"/>
        </w:rPr>
        <w:t xml:space="preserve"> FCOI to the PHS funding agency: 1) prior to </w:t>
      </w:r>
      <w:r w:rsidR="000135F2">
        <w:rPr>
          <w:rFonts w:ascii="Times New Roman" w:hAnsi="Times New Roman" w:cs="Times New Roman"/>
          <w:shd w:val="clear" w:color="auto" w:fill="FFFFFF"/>
        </w:rPr>
        <w:t>Virginia Tech’s</w:t>
      </w:r>
      <w:r w:rsidRPr="004E075C">
        <w:rPr>
          <w:rFonts w:ascii="Times New Roman" w:hAnsi="Times New Roman" w:cs="Times New Roman"/>
          <w:shd w:val="clear" w:color="auto" w:fill="FFFFFF"/>
        </w:rPr>
        <w:t xml:space="preserve"> initial expenditure of funds, 2) within 60 days of </w:t>
      </w:r>
      <w:r w:rsidRPr="004E075C">
        <w:rPr>
          <w:rFonts w:ascii="Times New Roman" w:hAnsi="Times New Roman" w:cs="Times New Roman"/>
          <w:shd w:val="clear" w:color="auto" w:fill="FFFFFF"/>
        </w:rPr>
        <w:lastRenderedPageBreak/>
        <w:t>identifying a</w:t>
      </w:r>
      <w:r w:rsidR="00D927D3">
        <w:rPr>
          <w:rFonts w:ascii="Times New Roman" w:hAnsi="Times New Roman" w:cs="Times New Roman"/>
          <w:shd w:val="clear" w:color="auto" w:fill="FFFFFF"/>
        </w:rPr>
        <w:t>n</w:t>
      </w:r>
      <w:r w:rsidRPr="004E075C">
        <w:rPr>
          <w:rFonts w:ascii="Times New Roman" w:hAnsi="Times New Roman" w:cs="Times New Roman"/>
          <w:shd w:val="clear" w:color="auto" w:fill="FFFFFF"/>
        </w:rPr>
        <w:t xml:space="preserve"> FCOI for an added </w:t>
      </w:r>
      <w:r w:rsidR="008E65CC">
        <w:rPr>
          <w:rFonts w:ascii="Times New Roman" w:hAnsi="Times New Roman" w:cs="Times New Roman"/>
          <w:shd w:val="clear" w:color="auto" w:fill="FFFFFF"/>
        </w:rPr>
        <w:t>Investigator</w:t>
      </w:r>
      <w:r w:rsidRPr="004E075C">
        <w:rPr>
          <w:rFonts w:ascii="Times New Roman" w:hAnsi="Times New Roman" w:cs="Times New Roman"/>
          <w:shd w:val="clear" w:color="auto" w:fill="FFFFFF"/>
        </w:rPr>
        <w:t xml:space="preserve"> or a new FCOI for an existing </w:t>
      </w:r>
      <w:r w:rsidR="008E65CC">
        <w:rPr>
          <w:rFonts w:ascii="Times New Roman" w:hAnsi="Times New Roman" w:cs="Times New Roman"/>
          <w:shd w:val="clear" w:color="auto" w:fill="FFFFFF"/>
        </w:rPr>
        <w:t>Investigator</w:t>
      </w:r>
      <w:r w:rsidRPr="004E075C">
        <w:rPr>
          <w:rFonts w:ascii="Times New Roman" w:hAnsi="Times New Roman" w:cs="Times New Roman"/>
          <w:shd w:val="clear" w:color="auto" w:fill="FFFFFF"/>
        </w:rPr>
        <w:t xml:space="preserve">, and 3) </w:t>
      </w:r>
      <w:r w:rsidR="008E65CC">
        <w:rPr>
          <w:rFonts w:ascii="Times New Roman" w:hAnsi="Times New Roman" w:cs="Times New Roman"/>
          <w:shd w:val="clear" w:color="auto" w:fill="FFFFFF"/>
        </w:rPr>
        <w:t>as an</w:t>
      </w:r>
      <w:r w:rsidRPr="004E075C">
        <w:rPr>
          <w:rFonts w:ascii="Times New Roman" w:hAnsi="Times New Roman" w:cs="Times New Roman"/>
          <w:shd w:val="clear" w:color="auto" w:fill="FFFFFF"/>
        </w:rPr>
        <w:t xml:space="preserve"> annual progress report or at the time of extension. If </w:t>
      </w:r>
      <w:r w:rsidR="00D60669" w:rsidRPr="004E075C">
        <w:rPr>
          <w:rFonts w:ascii="Times New Roman" w:hAnsi="Times New Roman" w:cs="Times New Roman"/>
          <w:shd w:val="clear" w:color="auto" w:fill="FFFFFF"/>
        </w:rPr>
        <w:t>Virginia Tech</w:t>
      </w:r>
      <w:r w:rsidRPr="004E075C">
        <w:rPr>
          <w:rFonts w:ascii="Times New Roman" w:hAnsi="Times New Roman" w:cs="Times New Roman"/>
          <w:shd w:val="clear" w:color="auto" w:fill="FFFFFF"/>
        </w:rPr>
        <w:t xml:space="preserve"> is the prime awardee of PHS funds, </w:t>
      </w:r>
      <w:r w:rsidR="00D324E4">
        <w:rPr>
          <w:rFonts w:ascii="Times New Roman" w:hAnsi="Times New Roman" w:cs="Times New Roman"/>
          <w:shd w:val="clear" w:color="auto" w:fill="FFFFFF"/>
        </w:rPr>
        <w:t xml:space="preserve">the </w:t>
      </w:r>
      <w:r w:rsidR="00DA5323" w:rsidRPr="003D1FD6">
        <w:rPr>
          <w:rFonts w:ascii="Times New Roman" w:hAnsi="Times New Roman" w:cs="Times New Roman"/>
          <w:shd w:val="clear" w:color="auto" w:fill="FFFFFF"/>
        </w:rPr>
        <w:t>designated institutional official</w:t>
      </w:r>
      <w:r w:rsidR="00DA5323">
        <w:rPr>
          <w:rFonts w:ascii="Times New Roman" w:hAnsi="Times New Roman" w:cs="Times New Roman"/>
          <w:shd w:val="clear" w:color="auto" w:fill="FFFFFF"/>
        </w:rPr>
        <w:t xml:space="preserve"> </w:t>
      </w:r>
      <w:r w:rsidRPr="004E075C">
        <w:rPr>
          <w:rFonts w:ascii="Times New Roman" w:hAnsi="Times New Roman" w:cs="Times New Roman"/>
          <w:shd w:val="clear" w:color="auto" w:fill="FFFFFF"/>
        </w:rPr>
        <w:t xml:space="preserve">is required to report the FCOI of collaborating </w:t>
      </w:r>
      <w:r w:rsidR="008E65CC">
        <w:rPr>
          <w:rFonts w:ascii="Times New Roman" w:hAnsi="Times New Roman" w:cs="Times New Roman"/>
          <w:shd w:val="clear" w:color="auto" w:fill="FFFFFF"/>
        </w:rPr>
        <w:t>Investigators</w:t>
      </w:r>
      <w:r w:rsidRPr="004E075C">
        <w:rPr>
          <w:rFonts w:ascii="Times New Roman" w:hAnsi="Times New Roman" w:cs="Times New Roman"/>
          <w:shd w:val="clear" w:color="auto" w:fill="FFFFFF"/>
        </w:rPr>
        <w:t xml:space="preserve"> from subrecipient institutions to PHS. </w:t>
      </w:r>
      <w:r w:rsidR="00D324E4">
        <w:rPr>
          <w:rFonts w:ascii="Times New Roman" w:hAnsi="Times New Roman" w:cs="Times New Roman"/>
          <w:shd w:val="clear" w:color="auto" w:fill="FFFFFF"/>
        </w:rPr>
        <w:t xml:space="preserve">The </w:t>
      </w:r>
      <w:r w:rsidR="00DA5323" w:rsidRPr="003D1FD6">
        <w:rPr>
          <w:rFonts w:ascii="Times New Roman" w:hAnsi="Times New Roman" w:cs="Times New Roman"/>
          <w:shd w:val="clear" w:color="auto" w:fill="FFFFFF"/>
        </w:rPr>
        <w:t>designated institutional official</w:t>
      </w:r>
      <w:r w:rsidR="00DA5323">
        <w:rPr>
          <w:rFonts w:ascii="Times New Roman" w:hAnsi="Times New Roman" w:cs="Times New Roman"/>
          <w:shd w:val="clear" w:color="auto" w:fill="FFFFFF"/>
        </w:rPr>
        <w:t xml:space="preserve"> </w:t>
      </w:r>
      <w:r w:rsidR="008E65CC">
        <w:rPr>
          <w:rFonts w:ascii="Times New Roman" w:hAnsi="Times New Roman" w:cs="Times New Roman"/>
          <w:shd w:val="clear" w:color="auto" w:fill="FFFFFF"/>
        </w:rPr>
        <w:t xml:space="preserve">is also required to submit FCOI reports </w:t>
      </w:r>
      <w:r w:rsidRPr="004E075C">
        <w:rPr>
          <w:rFonts w:ascii="Times New Roman" w:hAnsi="Times New Roman" w:cs="Times New Roman"/>
          <w:shd w:val="clear" w:color="auto" w:fill="FFFFFF"/>
        </w:rPr>
        <w:t xml:space="preserve">of </w:t>
      </w:r>
      <w:r w:rsidR="008E65CC">
        <w:rPr>
          <w:rFonts w:ascii="Times New Roman" w:hAnsi="Times New Roman" w:cs="Times New Roman"/>
          <w:shd w:val="clear" w:color="auto" w:fill="FFFFFF"/>
        </w:rPr>
        <w:t>Virginia T</w:t>
      </w:r>
      <w:r w:rsidR="00D60669" w:rsidRPr="004E075C">
        <w:rPr>
          <w:rFonts w:ascii="Times New Roman" w:hAnsi="Times New Roman" w:cs="Times New Roman"/>
          <w:shd w:val="clear" w:color="auto" w:fill="FFFFFF"/>
        </w:rPr>
        <w:t>ech</w:t>
      </w:r>
      <w:r w:rsidRPr="004E075C">
        <w:rPr>
          <w:rFonts w:ascii="Times New Roman" w:hAnsi="Times New Roman" w:cs="Times New Roman"/>
          <w:shd w:val="clear" w:color="auto" w:fill="FFFFFF"/>
        </w:rPr>
        <w:t xml:space="preserve"> </w:t>
      </w:r>
      <w:r w:rsidR="008E65CC">
        <w:rPr>
          <w:rFonts w:ascii="Times New Roman" w:hAnsi="Times New Roman" w:cs="Times New Roman"/>
          <w:shd w:val="clear" w:color="auto" w:fill="FFFFFF"/>
        </w:rPr>
        <w:t>Investigators</w:t>
      </w:r>
      <w:r w:rsidR="00D60669" w:rsidRPr="004E075C">
        <w:rPr>
          <w:rFonts w:ascii="Times New Roman" w:hAnsi="Times New Roman" w:cs="Times New Roman"/>
          <w:shd w:val="clear" w:color="auto" w:fill="FFFFFF"/>
        </w:rPr>
        <w:t xml:space="preserve"> to the awarded institution</w:t>
      </w:r>
      <w:r w:rsidRPr="004E075C">
        <w:rPr>
          <w:rFonts w:ascii="Times New Roman" w:hAnsi="Times New Roman" w:cs="Times New Roman"/>
          <w:shd w:val="clear" w:color="auto" w:fill="FFFFFF"/>
        </w:rPr>
        <w:t xml:space="preserve"> if </w:t>
      </w:r>
      <w:r w:rsidR="00D60669" w:rsidRPr="004E075C">
        <w:rPr>
          <w:rFonts w:ascii="Times New Roman" w:hAnsi="Times New Roman" w:cs="Times New Roman"/>
          <w:shd w:val="clear" w:color="auto" w:fill="FFFFFF"/>
        </w:rPr>
        <w:t>Virginia Tech</w:t>
      </w:r>
      <w:r w:rsidRPr="004E075C">
        <w:rPr>
          <w:rFonts w:ascii="Times New Roman" w:hAnsi="Times New Roman" w:cs="Times New Roman"/>
          <w:shd w:val="clear" w:color="auto" w:fill="FFFFFF"/>
        </w:rPr>
        <w:t xml:space="preserve"> is a subrecipient.</w:t>
      </w:r>
    </w:p>
    <w:p w14:paraId="684B79BF" w14:textId="1822A4A6" w:rsidR="00580603" w:rsidRPr="00580603" w:rsidRDefault="00580603" w:rsidP="00C17D0F">
      <w:pPr>
        <w:spacing w:before="240"/>
        <w:ind w:left="1800"/>
        <w:rPr>
          <w:rFonts w:ascii="Times New Roman" w:hAnsi="Times New Roman" w:cs="Times New Roman"/>
          <w:shd w:val="clear" w:color="auto" w:fill="FFFFFF"/>
        </w:rPr>
      </w:pPr>
      <w:r w:rsidRPr="00580603">
        <w:rPr>
          <w:rFonts w:ascii="Times New Roman" w:hAnsi="Times New Roman" w:cs="Times New Roman"/>
          <w:shd w:val="clear" w:color="auto" w:fill="FFFFFF"/>
        </w:rPr>
        <w:t>OSP is required to verify, by way of a written agreement with subrecipient institutions on PHS</w:t>
      </w:r>
      <w:r w:rsidR="00591304">
        <w:rPr>
          <w:rFonts w:ascii="Times New Roman" w:hAnsi="Times New Roman" w:cs="Times New Roman"/>
          <w:shd w:val="clear" w:color="auto" w:fill="FFFFFF"/>
        </w:rPr>
        <w:t xml:space="preserve"> or </w:t>
      </w:r>
      <w:r w:rsidR="002D7171">
        <w:rPr>
          <w:rFonts w:ascii="Times New Roman" w:hAnsi="Times New Roman" w:cs="Times New Roman"/>
          <w:shd w:val="clear" w:color="auto" w:fill="FFFFFF"/>
        </w:rPr>
        <w:t>NSF</w:t>
      </w:r>
      <w:r w:rsidRPr="00580603">
        <w:rPr>
          <w:rFonts w:ascii="Times New Roman" w:hAnsi="Times New Roman" w:cs="Times New Roman"/>
          <w:shd w:val="clear" w:color="auto" w:fill="FFFFFF"/>
        </w:rPr>
        <w:t xml:space="preserve">-funded research, whether this policy in its entirety or the FCOI policy of the subrecipient institution will apply to its </w:t>
      </w:r>
      <w:r w:rsidR="008E65CC">
        <w:rPr>
          <w:rFonts w:ascii="Times New Roman" w:hAnsi="Times New Roman" w:cs="Times New Roman"/>
          <w:shd w:val="clear" w:color="auto" w:fill="FFFFFF"/>
        </w:rPr>
        <w:t>Investigators</w:t>
      </w:r>
      <w:r w:rsidRPr="00580603">
        <w:rPr>
          <w:rFonts w:ascii="Times New Roman" w:hAnsi="Times New Roman" w:cs="Times New Roman"/>
          <w:shd w:val="clear" w:color="auto" w:fill="FFFFFF"/>
        </w:rPr>
        <w:t xml:space="preserve"> who are collaborating with </w:t>
      </w:r>
      <w:r w:rsidR="00D60669">
        <w:rPr>
          <w:rFonts w:ascii="Times New Roman" w:hAnsi="Times New Roman" w:cs="Times New Roman"/>
          <w:shd w:val="clear" w:color="auto" w:fill="FFFFFF"/>
        </w:rPr>
        <w:t>Virginia Tech</w:t>
      </w:r>
      <w:r w:rsidRPr="00580603">
        <w:rPr>
          <w:rFonts w:ascii="Times New Roman" w:hAnsi="Times New Roman" w:cs="Times New Roman"/>
          <w:shd w:val="clear" w:color="auto" w:fill="FFFFFF"/>
        </w:rPr>
        <w:t xml:space="preserve"> </w:t>
      </w:r>
      <w:r w:rsidR="008E65CC">
        <w:rPr>
          <w:rFonts w:ascii="Times New Roman" w:hAnsi="Times New Roman" w:cs="Times New Roman"/>
          <w:shd w:val="clear" w:color="auto" w:fill="FFFFFF"/>
        </w:rPr>
        <w:t>Investigators</w:t>
      </w:r>
      <w:r w:rsidRPr="00580603">
        <w:rPr>
          <w:rFonts w:ascii="Times New Roman" w:hAnsi="Times New Roman" w:cs="Times New Roman"/>
          <w:shd w:val="clear" w:color="auto" w:fill="FFFFFF"/>
        </w:rPr>
        <w:t xml:space="preserve">. </w:t>
      </w:r>
      <w:r w:rsidR="001A2020" w:rsidRPr="001A2020">
        <w:rPr>
          <w:rFonts w:ascii="Times New Roman" w:hAnsi="Times New Roman" w:cs="Times New Roman"/>
          <w:shd w:val="clear" w:color="auto" w:fill="FFFFFF"/>
        </w:rPr>
        <w:t>A</w:t>
      </w:r>
      <w:r w:rsidR="00B62E05">
        <w:rPr>
          <w:rFonts w:ascii="Times New Roman" w:hAnsi="Times New Roman" w:cs="Times New Roman"/>
          <w:shd w:val="clear" w:color="auto" w:fill="FFFFFF"/>
        </w:rPr>
        <w:t xml:space="preserve">s a rule, Virginia Tech </w:t>
      </w:r>
      <w:r w:rsidR="001A2020" w:rsidRPr="001A2020">
        <w:rPr>
          <w:rFonts w:ascii="Times New Roman" w:hAnsi="Times New Roman" w:cs="Times New Roman"/>
          <w:shd w:val="clear" w:color="auto" w:fill="FFFFFF"/>
        </w:rPr>
        <w:t xml:space="preserve">will require subrecipient institutions to maintain and administer their own FCOI policies and will only in exceptional circumstances assume primary responsibility for directly soliciting and reviewing subrecipient disclosures </w:t>
      </w:r>
      <w:r w:rsidR="001A2020">
        <w:rPr>
          <w:rFonts w:ascii="Times New Roman" w:hAnsi="Times New Roman" w:cs="Times New Roman"/>
          <w:shd w:val="clear" w:color="auto" w:fill="FFFFFF"/>
        </w:rPr>
        <w:t xml:space="preserve">to make </w:t>
      </w:r>
      <w:r w:rsidR="00B80C53">
        <w:rPr>
          <w:rFonts w:ascii="Times New Roman" w:hAnsi="Times New Roman" w:cs="Times New Roman"/>
          <w:shd w:val="clear" w:color="auto" w:fill="FFFFFF"/>
        </w:rPr>
        <w:t xml:space="preserve">an </w:t>
      </w:r>
      <w:r w:rsidR="001A2020">
        <w:rPr>
          <w:rFonts w:ascii="Times New Roman" w:hAnsi="Times New Roman" w:cs="Times New Roman"/>
          <w:shd w:val="clear" w:color="auto" w:fill="FFFFFF"/>
        </w:rPr>
        <w:t>FCOI determination</w:t>
      </w:r>
      <w:r w:rsidR="001A2020" w:rsidRPr="001A2020">
        <w:rPr>
          <w:rFonts w:ascii="Times New Roman" w:hAnsi="Times New Roman" w:cs="Times New Roman"/>
          <w:shd w:val="clear" w:color="auto" w:fill="FFFFFF"/>
        </w:rPr>
        <w:t>.</w:t>
      </w:r>
      <w:r w:rsidR="001A2020">
        <w:rPr>
          <w:rFonts w:ascii="Times New Roman" w:hAnsi="Times New Roman" w:cs="Times New Roman"/>
          <w:shd w:val="clear" w:color="auto" w:fill="FFFFFF"/>
        </w:rPr>
        <w:t xml:space="preserve"> </w:t>
      </w:r>
      <w:r w:rsidRPr="00580603">
        <w:rPr>
          <w:rFonts w:ascii="Times New Roman" w:hAnsi="Times New Roman" w:cs="Times New Roman"/>
          <w:shd w:val="clear" w:color="auto" w:fill="FFFFFF"/>
        </w:rPr>
        <w:t xml:space="preserve">If </w:t>
      </w:r>
      <w:r w:rsidR="001A2020">
        <w:rPr>
          <w:rFonts w:ascii="Times New Roman" w:hAnsi="Times New Roman" w:cs="Times New Roman"/>
          <w:shd w:val="clear" w:color="auto" w:fill="FFFFFF"/>
        </w:rPr>
        <w:t>the subrecipient institution</w:t>
      </w:r>
      <w:r w:rsidR="00861E5D">
        <w:rPr>
          <w:rFonts w:ascii="Times New Roman" w:hAnsi="Times New Roman" w:cs="Times New Roman"/>
          <w:shd w:val="clear" w:color="auto" w:fill="FFFFFF"/>
        </w:rPr>
        <w:t xml:space="preserve"> use</w:t>
      </w:r>
      <w:r w:rsidR="001A2020">
        <w:rPr>
          <w:rFonts w:ascii="Times New Roman" w:hAnsi="Times New Roman" w:cs="Times New Roman"/>
          <w:shd w:val="clear" w:color="auto" w:fill="FFFFFF"/>
        </w:rPr>
        <w:t>s</w:t>
      </w:r>
      <w:r w:rsidR="00861E5D">
        <w:rPr>
          <w:rFonts w:ascii="Times New Roman" w:hAnsi="Times New Roman" w:cs="Times New Roman"/>
          <w:shd w:val="clear" w:color="auto" w:fill="FFFFFF"/>
        </w:rPr>
        <w:t xml:space="preserve"> this policy</w:t>
      </w:r>
      <w:r w:rsidRPr="00580603">
        <w:rPr>
          <w:rFonts w:ascii="Times New Roman" w:hAnsi="Times New Roman" w:cs="Times New Roman"/>
          <w:shd w:val="clear" w:color="auto" w:fill="FFFFFF"/>
        </w:rPr>
        <w:t xml:space="preserve">, </w:t>
      </w:r>
      <w:r w:rsidR="001A2020">
        <w:rPr>
          <w:rFonts w:ascii="Times New Roman" w:hAnsi="Times New Roman" w:cs="Times New Roman"/>
          <w:shd w:val="clear" w:color="auto" w:fill="FFFFFF"/>
        </w:rPr>
        <w:t>the sub</w:t>
      </w:r>
      <w:r w:rsidR="001A2020" w:rsidRPr="001A2020">
        <w:rPr>
          <w:rFonts w:ascii="Times New Roman" w:hAnsi="Times New Roman" w:cs="Times New Roman"/>
          <w:shd w:val="clear" w:color="auto" w:fill="FFFFFF"/>
        </w:rPr>
        <w:t xml:space="preserve">recipient </w:t>
      </w:r>
      <w:r w:rsidR="001A2020">
        <w:rPr>
          <w:rFonts w:ascii="Times New Roman" w:hAnsi="Times New Roman" w:cs="Times New Roman"/>
          <w:shd w:val="clear" w:color="auto" w:fill="FFFFFF"/>
        </w:rPr>
        <w:t>will</w:t>
      </w:r>
      <w:r w:rsidR="001A2020" w:rsidRPr="001A2020">
        <w:rPr>
          <w:rFonts w:ascii="Times New Roman" w:hAnsi="Times New Roman" w:cs="Times New Roman"/>
          <w:shd w:val="clear" w:color="auto" w:fill="FFFFFF"/>
        </w:rPr>
        <w:t xml:space="preserve"> enter into a written agreeme</w:t>
      </w:r>
      <w:r w:rsidR="001A2020">
        <w:rPr>
          <w:rFonts w:ascii="Times New Roman" w:hAnsi="Times New Roman" w:cs="Times New Roman"/>
          <w:shd w:val="clear" w:color="auto" w:fill="FFFFFF"/>
        </w:rPr>
        <w:t>nt requiring its I</w:t>
      </w:r>
      <w:r w:rsidR="001A2020" w:rsidRPr="001A2020">
        <w:rPr>
          <w:rFonts w:ascii="Times New Roman" w:hAnsi="Times New Roman" w:cs="Times New Roman"/>
          <w:shd w:val="clear" w:color="auto" w:fill="FFFFFF"/>
        </w:rPr>
        <w:t>nvestigators to re</w:t>
      </w:r>
      <w:r w:rsidR="00B62E05">
        <w:rPr>
          <w:rFonts w:ascii="Times New Roman" w:hAnsi="Times New Roman" w:cs="Times New Roman"/>
          <w:shd w:val="clear" w:color="auto" w:fill="FFFFFF"/>
        </w:rPr>
        <w:t xml:space="preserve">port financial interests to Virginia Tech </w:t>
      </w:r>
      <w:r w:rsidR="001A2020" w:rsidRPr="001A2020">
        <w:rPr>
          <w:rFonts w:ascii="Times New Roman" w:hAnsi="Times New Roman" w:cs="Times New Roman"/>
          <w:shd w:val="clear" w:color="auto" w:fill="FFFFFF"/>
        </w:rPr>
        <w:t xml:space="preserve">and complete the </w:t>
      </w:r>
      <w:r w:rsidR="001A2020">
        <w:rPr>
          <w:rFonts w:ascii="Times New Roman" w:hAnsi="Times New Roman" w:cs="Times New Roman"/>
          <w:shd w:val="clear" w:color="auto" w:fill="FFFFFF"/>
        </w:rPr>
        <w:t>u</w:t>
      </w:r>
      <w:r w:rsidR="001A2020" w:rsidRPr="001A2020">
        <w:rPr>
          <w:rFonts w:ascii="Times New Roman" w:hAnsi="Times New Roman" w:cs="Times New Roman"/>
          <w:shd w:val="clear" w:color="auto" w:fill="FFFFFF"/>
        </w:rPr>
        <w:t xml:space="preserve">niversity’s </w:t>
      </w:r>
      <w:r w:rsidR="001A2020">
        <w:rPr>
          <w:rFonts w:ascii="Times New Roman" w:hAnsi="Times New Roman" w:cs="Times New Roman"/>
          <w:shd w:val="clear" w:color="auto" w:fill="FFFFFF"/>
        </w:rPr>
        <w:t>COI</w:t>
      </w:r>
      <w:r w:rsidR="001A2020" w:rsidRPr="001A2020">
        <w:rPr>
          <w:rFonts w:ascii="Times New Roman" w:hAnsi="Times New Roman" w:cs="Times New Roman"/>
          <w:shd w:val="clear" w:color="auto" w:fill="FFFFFF"/>
        </w:rPr>
        <w:t xml:space="preserve"> training pursuant to this policy and associated procedures.</w:t>
      </w:r>
      <w:r w:rsidR="001A2020">
        <w:rPr>
          <w:rFonts w:ascii="Times New Roman" w:hAnsi="Times New Roman" w:cs="Times New Roman"/>
          <w:shd w:val="clear" w:color="auto" w:fill="FFFFFF"/>
        </w:rPr>
        <w:t xml:space="preserve"> O</w:t>
      </w:r>
      <w:r w:rsidRPr="00580603">
        <w:rPr>
          <w:rFonts w:ascii="Times New Roman" w:hAnsi="Times New Roman" w:cs="Times New Roman"/>
          <w:shd w:val="clear" w:color="auto" w:fill="FFFFFF"/>
        </w:rPr>
        <w:t xml:space="preserve">nly the financial interests related to the subrecipient </w:t>
      </w:r>
      <w:r w:rsidR="008E65CC">
        <w:rPr>
          <w:rFonts w:ascii="Times New Roman" w:hAnsi="Times New Roman" w:cs="Times New Roman"/>
          <w:shd w:val="clear" w:color="auto" w:fill="FFFFFF"/>
        </w:rPr>
        <w:t>Investigators</w:t>
      </w:r>
      <w:r w:rsidRPr="00580603">
        <w:rPr>
          <w:rFonts w:ascii="Times New Roman" w:hAnsi="Times New Roman" w:cs="Times New Roman"/>
          <w:shd w:val="clear" w:color="auto" w:fill="FFFFFF"/>
        </w:rPr>
        <w:t>’ responsibilities on the</w:t>
      </w:r>
      <w:r w:rsidR="00D60669">
        <w:rPr>
          <w:rFonts w:ascii="Times New Roman" w:hAnsi="Times New Roman" w:cs="Times New Roman"/>
          <w:shd w:val="clear" w:color="auto" w:fill="FFFFFF"/>
        </w:rPr>
        <w:t xml:space="preserve"> project must be </w:t>
      </w:r>
      <w:r w:rsidR="00C17F59">
        <w:rPr>
          <w:rFonts w:ascii="Times New Roman" w:hAnsi="Times New Roman" w:cs="Times New Roman"/>
          <w:shd w:val="clear" w:color="auto" w:fill="FFFFFF"/>
        </w:rPr>
        <w:t>disclosed</w:t>
      </w:r>
      <w:r w:rsidR="00D60669">
        <w:rPr>
          <w:rFonts w:ascii="Times New Roman" w:hAnsi="Times New Roman" w:cs="Times New Roman"/>
          <w:shd w:val="clear" w:color="auto" w:fill="FFFFFF"/>
        </w:rPr>
        <w:t xml:space="preserve"> to Virginia Tech</w:t>
      </w:r>
      <w:r w:rsidRPr="00580603">
        <w:rPr>
          <w:rFonts w:ascii="Times New Roman" w:hAnsi="Times New Roman" w:cs="Times New Roman"/>
          <w:shd w:val="clear" w:color="auto" w:fill="FFFFFF"/>
        </w:rPr>
        <w:t>.</w:t>
      </w:r>
    </w:p>
    <w:p w14:paraId="086222D1" w14:textId="0FC20D4D" w:rsidR="00580603" w:rsidRDefault="00580603" w:rsidP="00C17D0F">
      <w:pPr>
        <w:spacing w:before="240"/>
        <w:ind w:left="1800"/>
        <w:rPr>
          <w:rFonts w:ascii="Times New Roman" w:hAnsi="Times New Roman" w:cs="Times New Roman"/>
          <w:shd w:val="clear" w:color="auto" w:fill="FFFFFF"/>
        </w:rPr>
      </w:pPr>
      <w:r w:rsidRPr="00580603">
        <w:rPr>
          <w:rFonts w:ascii="Times New Roman" w:hAnsi="Times New Roman" w:cs="Times New Roman"/>
          <w:shd w:val="clear" w:color="auto" w:fill="FFFFFF"/>
        </w:rPr>
        <w:t>As</w:t>
      </w:r>
      <w:r w:rsidR="00D60669">
        <w:rPr>
          <w:rFonts w:ascii="Times New Roman" w:hAnsi="Times New Roman" w:cs="Times New Roman"/>
          <w:shd w:val="clear" w:color="auto" w:fill="FFFFFF"/>
        </w:rPr>
        <w:t xml:space="preserve"> per PHS regulation</w:t>
      </w:r>
      <w:r w:rsidR="00591304">
        <w:rPr>
          <w:rFonts w:ascii="Times New Roman" w:hAnsi="Times New Roman" w:cs="Times New Roman"/>
          <w:shd w:val="clear" w:color="auto" w:fill="FFFFFF"/>
        </w:rPr>
        <w:t>s</w:t>
      </w:r>
      <w:r w:rsidR="00D60669">
        <w:rPr>
          <w:rFonts w:ascii="Times New Roman" w:hAnsi="Times New Roman" w:cs="Times New Roman"/>
          <w:shd w:val="clear" w:color="auto" w:fill="FFFFFF"/>
        </w:rPr>
        <w:t xml:space="preserve">, </w:t>
      </w:r>
      <w:r w:rsidR="00861E5D">
        <w:rPr>
          <w:rFonts w:ascii="Times New Roman" w:hAnsi="Times New Roman" w:cs="Times New Roman"/>
          <w:shd w:val="clear" w:color="auto" w:fill="FFFFFF"/>
        </w:rPr>
        <w:t xml:space="preserve">under </w:t>
      </w:r>
      <w:r w:rsidR="00C311E8">
        <w:rPr>
          <w:rFonts w:ascii="Times New Roman" w:hAnsi="Times New Roman" w:cs="Times New Roman"/>
          <w:shd w:val="clear" w:color="auto" w:fill="FFFFFF"/>
        </w:rPr>
        <w:t xml:space="preserve">certain criteria, </w:t>
      </w:r>
      <w:r w:rsidR="00D60669">
        <w:rPr>
          <w:rFonts w:ascii="Times New Roman" w:hAnsi="Times New Roman" w:cs="Times New Roman"/>
          <w:shd w:val="clear" w:color="auto" w:fill="FFFFFF"/>
        </w:rPr>
        <w:t xml:space="preserve">the </w:t>
      </w:r>
      <w:r w:rsidR="00DA5323" w:rsidRPr="003D1FD6">
        <w:rPr>
          <w:rFonts w:ascii="Times New Roman" w:hAnsi="Times New Roman" w:cs="Times New Roman"/>
          <w:shd w:val="clear" w:color="auto" w:fill="FFFFFF"/>
        </w:rPr>
        <w:t>designated institutional official</w:t>
      </w:r>
      <w:r w:rsidR="00DA5323">
        <w:rPr>
          <w:rFonts w:ascii="Times New Roman" w:hAnsi="Times New Roman" w:cs="Times New Roman"/>
          <w:shd w:val="clear" w:color="auto" w:fill="FFFFFF"/>
        </w:rPr>
        <w:t xml:space="preserve"> </w:t>
      </w:r>
      <w:r w:rsidRPr="00580603">
        <w:rPr>
          <w:rFonts w:ascii="Times New Roman" w:hAnsi="Times New Roman" w:cs="Times New Roman"/>
          <w:shd w:val="clear" w:color="auto" w:fill="FFFFFF"/>
        </w:rPr>
        <w:t>will make available req</w:t>
      </w:r>
      <w:r w:rsidR="00D324E4">
        <w:rPr>
          <w:rFonts w:ascii="Times New Roman" w:hAnsi="Times New Roman" w:cs="Times New Roman"/>
          <w:shd w:val="clear" w:color="auto" w:fill="FFFFFF"/>
        </w:rPr>
        <w:t>uired information about an FCOI</w:t>
      </w:r>
      <w:r w:rsidR="00D60669">
        <w:rPr>
          <w:rFonts w:ascii="Times New Roman" w:hAnsi="Times New Roman" w:cs="Times New Roman"/>
          <w:shd w:val="clear" w:color="auto" w:fill="FFFFFF"/>
        </w:rPr>
        <w:t xml:space="preserve"> held by </w:t>
      </w:r>
      <w:r w:rsidR="00D324E4">
        <w:rPr>
          <w:rFonts w:ascii="Times New Roman" w:hAnsi="Times New Roman" w:cs="Times New Roman"/>
          <w:shd w:val="clear" w:color="auto" w:fill="FFFFFF"/>
        </w:rPr>
        <w:t>an Investigator</w:t>
      </w:r>
      <w:r w:rsidR="008E65CC">
        <w:rPr>
          <w:rFonts w:ascii="Times New Roman" w:hAnsi="Times New Roman" w:cs="Times New Roman"/>
          <w:shd w:val="clear" w:color="auto" w:fill="FFFFFF"/>
        </w:rPr>
        <w:t xml:space="preserve"> </w:t>
      </w:r>
      <w:r w:rsidR="00D60669">
        <w:rPr>
          <w:rFonts w:ascii="Times New Roman" w:hAnsi="Times New Roman" w:cs="Times New Roman"/>
          <w:shd w:val="clear" w:color="auto" w:fill="FFFFFF"/>
        </w:rPr>
        <w:t>on PHS-funded research</w:t>
      </w:r>
      <w:r w:rsidRPr="00580603">
        <w:rPr>
          <w:rFonts w:ascii="Times New Roman" w:hAnsi="Times New Roman" w:cs="Times New Roman"/>
          <w:shd w:val="clear" w:color="auto" w:fill="FFFFFF"/>
        </w:rPr>
        <w:t xml:space="preserve"> to </w:t>
      </w:r>
      <w:r w:rsidR="00D60669">
        <w:rPr>
          <w:rFonts w:ascii="Times New Roman" w:hAnsi="Times New Roman" w:cs="Times New Roman"/>
          <w:shd w:val="clear" w:color="auto" w:fill="FFFFFF"/>
        </w:rPr>
        <w:t>a</w:t>
      </w:r>
      <w:r w:rsidRPr="00580603">
        <w:rPr>
          <w:rFonts w:ascii="Times New Roman" w:hAnsi="Times New Roman" w:cs="Times New Roman"/>
          <w:shd w:val="clear" w:color="auto" w:fill="FFFFFF"/>
        </w:rPr>
        <w:t xml:space="preserve"> requestor within </w:t>
      </w:r>
      <w:r w:rsidR="00861E5D">
        <w:rPr>
          <w:rFonts w:ascii="Times New Roman" w:hAnsi="Times New Roman" w:cs="Times New Roman"/>
          <w:shd w:val="clear" w:color="auto" w:fill="FFFFFF"/>
        </w:rPr>
        <w:t>5</w:t>
      </w:r>
      <w:r w:rsidR="00861E5D" w:rsidRPr="00580603">
        <w:rPr>
          <w:rFonts w:ascii="Times New Roman" w:hAnsi="Times New Roman" w:cs="Times New Roman"/>
          <w:shd w:val="clear" w:color="auto" w:fill="FFFFFF"/>
        </w:rPr>
        <w:t xml:space="preserve"> </w:t>
      </w:r>
      <w:r w:rsidRPr="00580603">
        <w:rPr>
          <w:rFonts w:ascii="Times New Roman" w:hAnsi="Times New Roman" w:cs="Times New Roman"/>
          <w:shd w:val="clear" w:color="auto" w:fill="FFFFFF"/>
        </w:rPr>
        <w:t>business days of a request.</w:t>
      </w:r>
    </w:p>
    <w:p w14:paraId="108B92B5" w14:textId="565CB11D" w:rsidR="00E83A4C" w:rsidRDefault="00E83A4C" w:rsidP="00C17D0F">
      <w:pPr>
        <w:spacing w:before="240"/>
        <w:ind w:left="1800"/>
        <w:rPr>
          <w:rFonts w:ascii="Times New Roman" w:hAnsi="Times New Roman" w:cs="Times New Roman"/>
          <w:shd w:val="clear" w:color="auto" w:fill="FFFFFF"/>
        </w:rPr>
      </w:pPr>
      <w:r w:rsidRPr="00CA7116">
        <w:rPr>
          <w:rFonts w:ascii="Times New Roman" w:hAnsi="Times New Roman" w:cs="Times New Roman"/>
          <w:shd w:val="clear" w:color="auto" w:fill="FFFFFF"/>
        </w:rPr>
        <w:t xml:space="preserve">When the </w:t>
      </w:r>
      <w:r w:rsidR="00DA5323" w:rsidRPr="003D1FD6">
        <w:rPr>
          <w:rFonts w:ascii="Times New Roman" w:hAnsi="Times New Roman" w:cs="Times New Roman"/>
          <w:shd w:val="clear" w:color="auto" w:fill="FFFFFF"/>
        </w:rPr>
        <w:t>designated institutional official</w:t>
      </w:r>
      <w:r w:rsidR="00DA5323">
        <w:rPr>
          <w:rFonts w:ascii="Times New Roman" w:hAnsi="Times New Roman" w:cs="Times New Roman"/>
          <w:shd w:val="clear" w:color="auto" w:fill="FFFFFF"/>
        </w:rPr>
        <w:t xml:space="preserve"> </w:t>
      </w:r>
      <w:r w:rsidRPr="00CA7116">
        <w:rPr>
          <w:rFonts w:ascii="Times New Roman" w:hAnsi="Times New Roman" w:cs="Times New Roman"/>
          <w:shd w:val="clear" w:color="auto" w:fill="FFFFFF"/>
        </w:rPr>
        <w:t xml:space="preserve">identifies a financial interest that was not disclosed, identified, reviewed, or managed in a timely manner, the </w:t>
      </w:r>
      <w:r w:rsidR="00DA5323" w:rsidRPr="003D1FD6">
        <w:rPr>
          <w:rFonts w:ascii="Times New Roman" w:hAnsi="Times New Roman" w:cs="Times New Roman"/>
          <w:shd w:val="clear" w:color="auto" w:fill="FFFFFF"/>
        </w:rPr>
        <w:t>official</w:t>
      </w:r>
      <w:r w:rsidR="00DA5323">
        <w:rPr>
          <w:rFonts w:ascii="Times New Roman" w:hAnsi="Times New Roman" w:cs="Times New Roman"/>
          <w:shd w:val="clear" w:color="auto" w:fill="FFFFFF"/>
        </w:rPr>
        <w:t xml:space="preserve"> </w:t>
      </w:r>
      <w:r w:rsidRPr="00CA7116">
        <w:rPr>
          <w:rFonts w:ascii="Times New Roman" w:hAnsi="Times New Roman" w:cs="Times New Roman"/>
          <w:shd w:val="clear" w:color="auto" w:fill="FFFFFF"/>
        </w:rPr>
        <w:t>will review and make the determination of an FCOI and report the FCOI, if it exists, to the PHS within 60 days.</w:t>
      </w:r>
      <w:r w:rsidRPr="00CA7116">
        <w:rPr>
          <w:rFonts w:ascii="Times New Roman" w:hAnsi="Times New Roman" w:cs="Times New Roman"/>
        </w:rPr>
        <w:t xml:space="preserve"> </w:t>
      </w:r>
      <w:r w:rsidRPr="00CA7116">
        <w:rPr>
          <w:rFonts w:ascii="Times New Roman" w:hAnsi="Times New Roman" w:cs="Times New Roman"/>
          <w:shd w:val="clear" w:color="auto" w:fill="FFFFFF"/>
        </w:rPr>
        <w:t xml:space="preserve">If an FCOI exists, the </w:t>
      </w:r>
      <w:r w:rsidR="00DA5323" w:rsidRPr="003D1FD6">
        <w:rPr>
          <w:rFonts w:ascii="Times New Roman" w:hAnsi="Times New Roman" w:cs="Times New Roman"/>
          <w:shd w:val="clear" w:color="auto" w:fill="FFFFFF"/>
        </w:rPr>
        <w:t>official</w:t>
      </w:r>
      <w:r w:rsidR="00DA5323">
        <w:rPr>
          <w:rFonts w:ascii="Times New Roman" w:hAnsi="Times New Roman" w:cs="Times New Roman"/>
          <w:shd w:val="clear" w:color="auto" w:fill="FFFFFF"/>
        </w:rPr>
        <w:t xml:space="preserve"> </w:t>
      </w:r>
      <w:r w:rsidRPr="00CA7116">
        <w:rPr>
          <w:rFonts w:ascii="Times New Roman" w:hAnsi="Times New Roman" w:cs="Times New Roman"/>
          <w:shd w:val="clear" w:color="auto" w:fill="FFFFFF"/>
        </w:rPr>
        <w:t xml:space="preserve">will implement, on at least an interim basis, a management plan specifying the actions that have been, and will be, taken to manage the FCOI going forward. Virginia Tech will complete and document a retrospective review within 120 days of the non-compliance determination to determine whether any PHS-funded research conducted during the time period of the non-compliance was biased in the design, conduct, or reporting of such research. </w:t>
      </w:r>
      <w:r w:rsidRPr="004D6BB1">
        <w:rPr>
          <w:rFonts w:ascii="Times New Roman" w:hAnsi="Times New Roman" w:cs="Times New Roman"/>
          <w:shd w:val="clear" w:color="auto" w:fill="FFFFFF"/>
        </w:rPr>
        <w:t xml:space="preserve">The </w:t>
      </w:r>
      <w:r w:rsidR="00DA5323" w:rsidRPr="003D1FD6">
        <w:rPr>
          <w:rFonts w:ascii="Times New Roman" w:hAnsi="Times New Roman" w:cs="Times New Roman"/>
          <w:shd w:val="clear" w:color="auto" w:fill="FFFFFF"/>
        </w:rPr>
        <w:t>designated institutional official</w:t>
      </w:r>
      <w:r w:rsidR="00DA5323">
        <w:rPr>
          <w:rFonts w:ascii="Times New Roman" w:hAnsi="Times New Roman" w:cs="Times New Roman"/>
          <w:shd w:val="clear" w:color="auto" w:fill="FFFFFF"/>
        </w:rPr>
        <w:t xml:space="preserve"> </w:t>
      </w:r>
      <w:r w:rsidRPr="004D6BB1">
        <w:rPr>
          <w:rFonts w:ascii="Times New Roman" w:hAnsi="Times New Roman" w:cs="Times New Roman"/>
          <w:shd w:val="clear" w:color="auto" w:fill="FFFFFF"/>
        </w:rPr>
        <w:t>will e</w:t>
      </w:r>
      <w:r>
        <w:rPr>
          <w:rFonts w:ascii="Times New Roman" w:hAnsi="Times New Roman" w:cs="Times New Roman"/>
          <w:shd w:val="clear" w:color="auto" w:fill="FFFFFF"/>
        </w:rPr>
        <w:t>nlist an independent individual</w:t>
      </w:r>
      <w:r w:rsidRPr="004D6BB1">
        <w:rPr>
          <w:rFonts w:ascii="Times New Roman" w:hAnsi="Times New Roman" w:cs="Times New Roman"/>
          <w:shd w:val="clear" w:color="auto" w:fill="FFFFFF"/>
        </w:rPr>
        <w:t xml:space="preserve"> to assist in making </w:t>
      </w:r>
      <w:r>
        <w:rPr>
          <w:rFonts w:ascii="Times New Roman" w:hAnsi="Times New Roman" w:cs="Times New Roman"/>
          <w:shd w:val="clear" w:color="auto" w:fill="FFFFFF"/>
        </w:rPr>
        <w:t>this assessment</w:t>
      </w:r>
      <w:r w:rsidRPr="004D6BB1">
        <w:rPr>
          <w:rFonts w:ascii="Times New Roman" w:hAnsi="Times New Roman" w:cs="Times New Roman"/>
          <w:shd w:val="clear" w:color="auto" w:fill="FFFFFF"/>
        </w:rPr>
        <w:t xml:space="preserve">. </w:t>
      </w:r>
      <w:r w:rsidRPr="00CA7116">
        <w:rPr>
          <w:rFonts w:ascii="Times New Roman" w:hAnsi="Times New Roman" w:cs="Times New Roman"/>
          <w:shd w:val="clear" w:color="auto" w:fill="FFFFFF"/>
        </w:rPr>
        <w:t xml:space="preserve">If bias is found, the PHS awarding component will be notified promptly and a mitigation report will be submitted by the </w:t>
      </w:r>
      <w:r w:rsidR="006659CF">
        <w:rPr>
          <w:rFonts w:ascii="Times New Roman" w:hAnsi="Times New Roman" w:cs="Times New Roman"/>
          <w:shd w:val="clear" w:color="auto" w:fill="FFFFFF"/>
        </w:rPr>
        <w:t xml:space="preserve">Director of the </w:t>
      </w:r>
      <w:r w:rsidR="00F4568E">
        <w:rPr>
          <w:rFonts w:ascii="Times New Roman" w:hAnsi="Times New Roman" w:cs="Times New Roman"/>
          <w:shd w:val="clear" w:color="auto" w:fill="FFFFFF"/>
        </w:rPr>
        <w:t>RC</w:t>
      </w:r>
      <w:r w:rsidR="006659CF">
        <w:rPr>
          <w:rFonts w:ascii="Times New Roman" w:hAnsi="Times New Roman" w:cs="Times New Roman"/>
          <w:shd w:val="clear" w:color="auto" w:fill="FFFFFF"/>
        </w:rPr>
        <w:t>OI Program</w:t>
      </w:r>
      <w:r w:rsidRPr="00CA7116">
        <w:rPr>
          <w:rFonts w:ascii="Times New Roman" w:hAnsi="Times New Roman" w:cs="Times New Roman"/>
          <w:shd w:val="clear" w:color="auto" w:fill="FFFFFF"/>
        </w:rPr>
        <w:t>.</w:t>
      </w:r>
      <w:r w:rsidRPr="00CA7116">
        <w:rPr>
          <w:rFonts w:ascii="Times New Roman" w:hAnsi="Times New Roman" w:cs="Times New Roman"/>
        </w:rPr>
        <w:t xml:space="preserve"> </w:t>
      </w:r>
      <w:r w:rsidRPr="00CA7116">
        <w:rPr>
          <w:rFonts w:ascii="Times New Roman" w:hAnsi="Times New Roman" w:cs="Times New Roman"/>
          <w:shd w:val="clear" w:color="auto" w:fill="FFFFFF"/>
        </w:rPr>
        <w:t>If applicable, the</w:t>
      </w:r>
      <w:r w:rsidR="00DA5323" w:rsidRPr="003D1FD6">
        <w:rPr>
          <w:rFonts w:ascii="Times New Roman" w:hAnsi="Times New Roman" w:cs="Times New Roman"/>
          <w:shd w:val="clear" w:color="auto" w:fill="FFFFFF"/>
        </w:rPr>
        <w:t xml:space="preserve"> official</w:t>
      </w:r>
      <w:r w:rsidR="00DA5323">
        <w:rPr>
          <w:rFonts w:ascii="Times New Roman" w:hAnsi="Times New Roman" w:cs="Times New Roman"/>
          <w:shd w:val="clear" w:color="auto" w:fill="FFFFFF"/>
        </w:rPr>
        <w:t xml:space="preserve"> </w:t>
      </w:r>
      <w:r w:rsidRPr="00CA7116">
        <w:rPr>
          <w:rFonts w:ascii="Times New Roman" w:hAnsi="Times New Roman" w:cs="Times New Roman"/>
          <w:shd w:val="clear" w:color="auto" w:fill="FFFFFF"/>
        </w:rPr>
        <w:t>will update the previously submitted FCOI report to specify the actions that the university and the Investigator will take to manage the FCOI going forward.</w:t>
      </w:r>
      <w:r w:rsidR="001A2020">
        <w:rPr>
          <w:rFonts w:ascii="Times New Roman" w:hAnsi="Times New Roman" w:cs="Times New Roman"/>
          <w:shd w:val="clear" w:color="auto" w:fill="FFFFFF"/>
        </w:rPr>
        <w:t xml:space="preserve"> </w:t>
      </w:r>
      <w:r w:rsidR="00B80C53" w:rsidRPr="00B80C53">
        <w:rPr>
          <w:rFonts w:ascii="Times New Roman" w:hAnsi="Times New Roman" w:cs="Times New Roman"/>
          <w:shd w:val="clear" w:color="auto" w:fill="FFFFFF"/>
        </w:rPr>
        <w:t xml:space="preserve">Phase I SBIR/STTR projects </w:t>
      </w:r>
      <w:r w:rsidR="00B80C53">
        <w:rPr>
          <w:rFonts w:ascii="Times New Roman" w:hAnsi="Times New Roman" w:cs="Times New Roman"/>
          <w:shd w:val="clear" w:color="auto" w:fill="FFFFFF"/>
        </w:rPr>
        <w:t>are</w:t>
      </w:r>
      <w:r w:rsidR="001A2020" w:rsidRPr="001A2020">
        <w:rPr>
          <w:rFonts w:ascii="Times New Roman" w:hAnsi="Times New Roman" w:cs="Times New Roman"/>
          <w:shd w:val="clear" w:color="auto" w:fill="FFFFFF"/>
        </w:rPr>
        <w:t xml:space="preserve"> exempt from </w:t>
      </w:r>
      <w:r w:rsidR="001A2020">
        <w:rPr>
          <w:rFonts w:ascii="Times New Roman" w:hAnsi="Times New Roman" w:cs="Times New Roman"/>
          <w:shd w:val="clear" w:color="auto" w:fill="FFFFFF"/>
        </w:rPr>
        <w:t>r</w:t>
      </w:r>
      <w:r w:rsidR="001A2020" w:rsidRPr="001A2020">
        <w:rPr>
          <w:rFonts w:ascii="Times New Roman" w:hAnsi="Times New Roman" w:cs="Times New Roman"/>
          <w:shd w:val="clear" w:color="auto" w:fill="FFFFFF"/>
        </w:rPr>
        <w:t xml:space="preserve">etrospective </w:t>
      </w:r>
      <w:r w:rsidR="001A2020">
        <w:rPr>
          <w:rFonts w:ascii="Times New Roman" w:hAnsi="Times New Roman" w:cs="Times New Roman"/>
          <w:shd w:val="clear" w:color="auto" w:fill="FFFFFF"/>
        </w:rPr>
        <w:t>r</w:t>
      </w:r>
      <w:r w:rsidR="001A2020" w:rsidRPr="001A2020">
        <w:rPr>
          <w:rFonts w:ascii="Times New Roman" w:hAnsi="Times New Roman" w:cs="Times New Roman"/>
          <w:shd w:val="clear" w:color="auto" w:fill="FFFFFF"/>
        </w:rPr>
        <w:t>eview.</w:t>
      </w:r>
    </w:p>
    <w:p w14:paraId="5F7F5C07" w14:textId="6D7A859B" w:rsidR="001E29F2" w:rsidRDefault="001E29F2" w:rsidP="00C17D0F">
      <w:pPr>
        <w:spacing w:before="240"/>
        <w:ind w:left="1800"/>
        <w:rPr>
          <w:rFonts w:ascii="Times New Roman" w:hAnsi="Times New Roman" w:cs="Times New Roman"/>
          <w:shd w:val="clear" w:color="auto" w:fill="FFFFFF"/>
        </w:rPr>
      </w:pPr>
      <w:r>
        <w:rPr>
          <w:rFonts w:ascii="Times New Roman" w:hAnsi="Times New Roman" w:cs="Times New Roman"/>
          <w:shd w:val="clear" w:color="auto" w:fill="FFFFFF"/>
        </w:rPr>
        <w:t xml:space="preserve">The </w:t>
      </w:r>
      <w:r w:rsidR="00DA5323" w:rsidRPr="003D1FD6">
        <w:rPr>
          <w:rFonts w:ascii="Times New Roman" w:hAnsi="Times New Roman" w:cs="Times New Roman"/>
          <w:shd w:val="clear" w:color="auto" w:fill="FFFFFF"/>
        </w:rPr>
        <w:t>designated institutional official</w:t>
      </w:r>
      <w:r w:rsidR="00DA5323">
        <w:rPr>
          <w:rFonts w:ascii="Times New Roman" w:hAnsi="Times New Roman" w:cs="Times New Roman"/>
          <w:shd w:val="clear" w:color="auto" w:fill="FFFFFF"/>
        </w:rPr>
        <w:t xml:space="preserve"> </w:t>
      </w:r>
      <w:r w:rsidRPr="00580603">
        <w:rPr>
          <w:rFonts w:ascii="Times New Roman" w:hAnsi="Times New Roman" w:cs="Times New Roman"/>
          <w:shd w:val="clear" w:color="auto" w:fill="FFFFFF"/>
        </w:rPr>
        <w:t>must maintain record</w:t>
      </w:r>
      <w:r>
        <w:rPr>
          <w:rFonts w:ascii="Times New Roman" w:hAnsi="Times New Roman" w:cs="Times New Roman"/>
          <w:shd w:val="clear" w:color="auto" w:fill="FFFFFF"/>
        </w:rPr>
        <w:t>s related to financial interest</w:t>
      </w:r>
      <w:r w:rsidRPr="00580603">
        <w:rPr>
          <w:rFonts w:ascii="Times New Roman" w:hAnsi="Times New Roman" w:cs="Times New Roman"/>
          <w:shd w:val="clear" w:color="auto" w:fill="FFFFFF"/>
        </w:rPr>
        <w:t xml:space="preserve"> </w:t>
      </w:r>
      <w:r>
        <w:rPr>
          <w:rFonts w:ascii="Times New Roman" w:hAnsi="Times New Roman" w:cs="Times New Roman"/>
          <w:shd w:val="clear" w:color="auto" w:fill="FFFFFF"/>
        </w:rPr>
        <w:t>disclosure</w:t>
      </w:r>
      <w:r w:rsidRPr="00580603">
        <w:rPr>
          <w:rFonts w:ascii="Times New Roman" w:hAnsi="Times New Roman" w:cs="Times New Roman"/>
          <w:shd w:val="clear" w:color="auto" w:fill="FFFFFF"/>
        </w:rPr>
        <w:t xml:space="preserve"> and </w:t>
      </w:r>
      <w:r>
        <w:rPr>
          <w:rFonts w:ascii="Times New Roman" w:hAnsi="Times New Roman" w:cs="Times New Roman"/>
          <w:shd w:val="clear" w:color="auto" w:fill="FFFFFF"/>
        </w:rPr>
        <w:t>F</w:t>
      </w:r>
      <w:r w:rsidRPr="00580603">
        <w:rPr>
          <w:rFonts w:ascii="Times New Roman" w:hAnsi="Times New Roman" w:cs="Times New Roman"/>
          <w:shd w:val="clear" w:color="auto" w:fill="FFFFFF"/>
        </w:rPr>
        <w:t xml:space="preserve">COI management for a minimum of </w:t>
      </w:r>
      <w:r>
        <w:rPr>
          <w:rFonts w:ascii="Times New Roman" w:hAnsi="Times New Roman" w:cs="Times New Roman"/>
          <w:shd w:val="clear" w:color="auto" w:fill="FFFFFF"/>
        </w:rPr>
        <w:t>3</w:t>
      </w:r>
      <w:r w:rsidRPr="00580603">
        <w:rPr>
          <w:rFonts w:ascii="Times New Roman" w:hAnsi="Times New Roman" w:cs="Times New Roman"/>
          <w:shd w:val="clear" w:color="auto" w:fill="FFFFFF"/>
        </w:rPr>
        <w:t xml:space="preserve"> years after final expenditures r</w:t>
      </w:r>
      <w:r>
        <w:rPr>
          <w:rFonts w:ascii="Times New Roman" w:hAnsi="Times New Roman" w:cs="Times New Roman"/>
          <w:shd w:val="clear" w:color="auto" w:fill="FFFFFF"/>
        </w:rPr>
        <w:t>eporting.</w:t>
      </w:r>
    </w:p>
    <w:p w14:paraId="65FC18A9" w14:textId="0F2A4719" w:rsidR="00D71AD9" w:rsidRPr="008238E1" w:rsidRDefault="00D71AD9" w:rsidP="00C17D0F">
      <w:pPr>
        <w:ind w:left="1800"/>
        <w:rPr>
          <w:rFonts w:ascii="Arial" w:hAnsi="Arial" w:cs="Arial"/>
          <w:b/>
          <w:sz w:val="24"/>
          <w:shd w:val="clear" w:color="auto" w:fill="FFFFFF"/>
        </w:rPr>
      </w:pPr>
      <w:r>
        <w:rPr>
          <w:rFonts w:ascii="Arial" w:hAnsi="Arial" w:cs="Arial"/>
          <w:b/>
          <w:sz w:val="24"/>
          <w:shd w:val="clear" w:color="auto" w:fill="FFFFFF"/>
        </w:rPr>
        <w:t>3.</w:t>
      </w:r>
      <w:r w:rsidR="00C17D0F">
        <w:rPr>
          <w:rFonts w:ascii="Arial" w:hAnsi="Arial" w:cs="Arial"/>
          <w:b/>
          <w:sz w:val="24"/>
          <w:shd w:val="clear" w:color="auto" w:fill="FFFFFF"/>
        </w:rPr>
        <w:t>2</w:t>
      </w:r>
      <w:r w:rsidR="00C17D0F" w:rsidRPr="008238E1">
        <w:rPr>
          <w:rFonts w:ascii="Arial" w:hAnsi="Arial" w:cs="Arial"/>
          <w:b/>
          <w:sz w:val="24"/>
          <w:shd w:val="clear" w:color="auto" w:fill="FFFFFF"/>
        </w:rPr>
        <w:t>.</w:t>
      </w:r>
      <w:r w:rsidR="00C17D0F">
        <w:rPr>
          <w:rFonts w:ascii="Arial" w:hAnsi="Arial" w:cs="Arial"/>
          <w:b/>
          <w:sz w:val="24"/>
          <w:shd w:val="clear" w:color="auto" w:fill="FFFFFF"/>
        </w:rPr>
        <w:t>2.4</w:t>
      </w:r>
      <w:r w:rsidR="00C17D0F" w:rsidRPr="008238E1">
        <w:rPr>
          <w:rFonts w:ascii="Arial" w:hAnsi="Arial" w:cs="Arial"/>
          <w:b/>
          <w:sz w:val="24"/>
          <w:shd w:val="clear" w:color="auto" w:fill="FFFFFF"/>
        </w:rPr>
        <w:t xml:space="preserve"> </w:t>
      </w:r>
      <w:r w:rsidRPr="008238E1">
        <w:rPr>
          <w:rFonts w:ascii="Arial" w:hAnsi="Arial" w:cs="Arial"/>
          <w:b/>
          <w:sz w:val="24"/>
          <w:shd w:val="clear" w:color="auto" w:fill="FFFFFF"/>
        </w:rPr>
        <w:t xml:space="preserve">A </w:t>
      </w:r>
      <w:r>
        <w:rPr>
          <w:rFonts w:ascii="Arial" w:hAnsi="Arial" w:cs="Arial"/>
          <w:b/>
          <w:sz w:val="24"/>
          <w:shd w:val="clear" w:color="auto" w:fill="FFFFFF"/>
        </w:rPr>
        <w:t>Financial</w:t>
      </w:r>
      <w:r w:rsidRPr="008238E1">
        <w:rPr>
          <w:rFonts w:ascii="Arial" w:hAnsi="Arial" w:cs="Arial"/>
          <w:b/>
          <w:sz w:val="24"/>
          <w:shd w:val="clear" w:color="auto" w:fill="FFFFFF"/>
        </w:rPr>
        <w:t xml:space="preserve"> Interest in a Business that is a Party to a </w:t>
      </w:r>
      <w:bookmarkStart w:id="16" w:name="_Hlk83215795"/>
      <w:r w:rsidR="003A1F42">
        <w:rPr>
          <w:rFonts w:ascii="Arial" w:hAnsi="Arial" w:cs="Arial"/>
          <w:b/>
          <w:sz w:val="24"/>
          <w:shd w:val="clear" w:color="auto" w:fill="FFFFFF"/>
        </w:rPr>
        <w:t xml:space="preserve">Sponsored </w:t>
      </w:r>
      <w:r w:rsidRPr="008238E1">
        <w:rPr>
          <w:rFonts w:ascii="Arial" w:hAnsi="Arial" w:cs="Arial"/>
          <w:b/>
          <w:sz w:val="24"/>
          <w:shd w:val="clear" w:color="auto" w:fill="FFFFFF"/>
        </w:rPr>
        <w:t>Research Contract</w:t>
      </w:r>
    </w:p>
    <w:p w14:paraId="134B09BA" w14:textId="1EF300F3" w:rsidR="00D71AD9" w:rsidRPr="000B4710" w:rsidRDefault="00D71AD9" w:rsidP="00C17D0F">
      <w:pPr>
        <w:spacing w:after="0"/>
        <w:ind w:left="1800"/>
        <w:rPr>
          <w:rFonts w:ascii="Times New Roman" w:hAnsi="Times New Roman" w:cs="Times New Roman"/>
          <w:shd w:val="clear" w:color="auto" w:fill="FFFFFF"/>
        </w:rPr>
      </w:pPr>
      <w:r w:rsidRPr="002C4D0B">
        <w:rPr>
          <w:rFonts w:ascii="Times New Roman" w:hAnsi="Times New Roman" w:cs="Times New Roman"/>
          <w:shd w:val="clear" w:color="auto" w:fill="FFFFFF"/>
        </w:rPr>
        <w:lastRenderedPageBreak/>
        <w:t xml:space="preserve">The Act prohibits employees from having a </w:t>
      </w:r>
      <w:r>
        <w:rPr>
          <w:rFonts w:ascii="Times New Roman" w:hAnsi="Times New Roman" w:cs="Times New Roman"/>
          <w:shd w:val="clear" w:color="auto" w:fill="FFFFFF"/>
        </w:rPr>
        <w:t xml:space="preserve">financial </w:t>
      </w:r>
      <w:r w:rsidRPr="002C4D0B">
        <w:rPr>
          <w:rFonts w:ascii="Times New Roman" w:hAnsi="Times New Roman" w:cs="Times New Roman"/>
          <w:shd w:val="clear" w:color="auto" w:fill="FFFFFF"/>
        </w:rPr>
        <w:t xml:space="preserve">interest in a contract </w:t>
      </w:r>
      <w:r w:rsidR="00EA459B">
        <w:rPr>
          <w:rFonts w:ascii="Times New Roman" w:hAnsi="Times New Roman" w:cs="Times New Roman"/>
          <w:shd w:val="clear" w:color="auto" w:fill="FFFFFF"/>
        </w:rPr>
        <w:t xml:space="preserve">or transaction </w:t>
      </w:r>
      <w:r w:rsidRPr="00A26CB2">
        <w:rPr>
          <w:rFonts w:ascii="Times New Roman" w:hAnsi="Times New Roman" w:cs="Times New Roman"/>
          <w:shd w:val="clear" w:color="auto" w:fill="FFFFFF"/>
        </w:rPr>
        <w:t>to which Virginia Tech is a party</w:t>
      </w:r>
      <w:r w:rsidRPr="002C4D0B">
        <w:rPr>
          <w:rFonts w:ascii="Times New Roman" w:hAnsi="Times New Roman" w:cs="Times New Roman"/>
          <w:shd w:val="clear" w:color="auto" w:fill="FFFFFF"/>
        </w:rPr>
        <w:t xml:space="preserve">, other than their own employment contract. There are exceptions, including for </w:t>
      </w:r>
      <w:r>
        <w:rPr>
          <w:rFonts w:ascii="Times New Roman" w:hAnsi="Times New Roman" w:cs="Times New Roman"/>
          <w:shd w:val="clear" w:color="auto" w:fill="FFFFFF"/>
        </w:rPr>
        <w:t>sponsored research contracts</w:t>
      </w:r>
      <w:r w:rsidRPr="002C4D0B">
        <w:rPr>
          <w:rFonts w:ascii="Times New Roman" w:hAnsi="Times New Roman" w:cs="Times New Roman"/>
          <w:shd w:val="clear" w:color="auto" w:fill="FFFFFF"/>
        </w:rPr>
        <w:t>.</w:t>
      </w:r>
      <w:r w:rsidRPr="004214D4">
        <w:rPr>
          <w:rFonts w:ascii="Times New Roman" w:hAnsi="Times New Roman" w:cs="Times New Roman"/>
          <w:shd w:val="clear" w:color="auto" w:fill="FFFFFF"/>
        </w:rPr>
        <w:t xml:space="preserve"> </w:t>
      </w:r>
      <w:r w:rsidRPr="000B4710">
        <w:rPr>
          <w:rFonts w:ascii="Times New Roman" w:hAnsi="Times New Roman" w:cs="Times New Roman"/>
          <w:shd w:val="clear" w:color="auto" w:fill="FFFFFF"/>
        </w:rPr>
        <w:t>A</w:t>
      </w:r>
      <w:r>
        <w:rPr>
          <w:rFonts w:ascii="Times New Roman" w:hAnsi="Times New Roman" w:cs="Times New Roman"/>
          <w:shd w:val="clear" w:color="auto" w:fill="FFFFFF"/>
        </w:rPr>
        <w:t>n exception for a</w:t>
      </w:r>
      <w:r w:rsidRPr="000B4710">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prohibited COI in a research contract </w:t>
      </w:r>
      <w:r w:rsidRPr="000B4710">
        <w:rPr>
          <w:rFonts w:ascii="Times New Roman" w:hAnsi="Times New Roman" w:cs="Times New Roman"/>
          <w:shd w:val="clear" w:color="auto" w:fill="FFFFFF"/>
        </w:rPr>
        <w:t>is often possible if the following criteria are met:</w:t>
      </w:r>
    </w:p>
    <w:p w14:paraId="40C0E17D" w14:textId="77777777" w:rsidR="00D71AD9" w:rsidRDefault="00D71AD9" w:rsidP="00F019DA">
      <w:pPr>
        <w:pStyle w:val="ListParagraph"/>
        <w:numPr>
          <w:ilvl w:val="0"/>
          <w:numId w:val="49"/>
        </w:numPr>
        <w:ind w:left="2700" w:hanging="540"/>
        <w:jc w:val="left"/>
        <w:rPr>
          <w:shd w:val="clear" w:color="auto" w:fill="FFFFFF"/>
        </w:rPr>
      </w:pPr>
      <w:r w:rsidRPr="000B4710">
        <w:rPr>
          <w:shd w:val="clear" w:color="auto" w:fill="FFFFFF"/>
        </w:rPr>
        <w:t>T</w:t>
      </w:r>
      <w:r>
        <w:rPr>
          <w:shd w:val="clear" w:color="auto" w:fill="FFFFFF"/>
        </w:rPr>
        <w:t>he contract involves research and development and/or commercialization of intellectual property (which includes SBIR/STTR subawards);</w:t>
      </w:r>
    </w:p>
    <w:p w14:paraId="429745BC" w14:textId="584D3504" w:rsidR="00D71AD9" w:rsidRPr="000B4710" w:rsidRDefault="00D71AD9" w:rsidP="00F019DA">
      <w:pPr>
        <w:pStyle w:val="ListParagraph"/>
        <w:numPr>
          <w:ilvl w:val="0"/>
          <w:numId w:val="49"/>
        </w:numPr>
        <w:ind w:left="2700" w:hanging="540"/>
        <w:jc w:val="left"/>
        <w:rPr>
          <w:shd w:val="clear" w:color="auto" w:fill="FFFFFF"/>
        </w:rPr>
      </w:pPr>
      <w:r>
        <w:rPr>
          <w:shd w:val="clear" w:color="auto" w:fill="FFFFFF"/>
        </w:rPr>
        <w:t>T</w:t>
      </w:r>
      <w:r w:rsidRPr="000B4710">
        <w:rPr>
          <w:shd w:val="clear" w:color="auto" w:fill="FFFFFF"/>
        </w:rPr>
        <w:t xml:space="preserve">he employee’s </w:t>
      </w:r>
      <w:r>
        <w:rPr>
          <w:shd w:val="clear" w:color="auto" w:fill="FFFFFF"/>
        </w:rPr>
        <w:t xml:space="preserve">financial </w:t>
      </w:r>
      <w:r w:rsidRPr="000B4710">
        <w:rPr>
          <w:shd w:val="clear" w:color="auto" w:fill="FFFFFF"/>
        </w:rPr>
        <w:t xml:space="preserve">interest is </w:t>
      </w:r>
      <w:r>
        <w:rPr>
          <w:shd w:val="clear" w:color="auto" w:fill="FFFFFF"/>
        </w:rPr>
        <w:t>disclosed</w:t>
      </w:r>
      <w:r w:rsidRPr="000B4710">
        <w:rPr>
          <w:shd w:val="clear" w:color="auto" w:fill="FFFFFF"/>
        </w:rPr>
        <w:t xml:space="preserve"> and </w:t>
      </w:r>
      <w:r w:rsidR="006B556C">
        <w:rPr>
          <w:shd w:val="clear" w:color="auto" w:fill="FFFFFF"/>
        </w:rPr>
        <w:t xml:space="preserve">the required approvals have been received </w:t>
      </w:r>
      <w:r w:rsidRPr="000B4710">
        <w:rPr>
          <w:shd w:val="clear" w:color="auto" w:fill="FFFFFF"/>
        </w:rPr>
        <w:t>prior to the time at which the contract is entered into;</w:t>
      </w:r>
      <w:r>
        <w:rPr>
          <w:shd w:val="clear" w:color="auto" w:fill="FFFFFF"/>
        </w:rPr>
        <w:t xml:space="preserve"> and</w:t>
      </w:r>
    </w:p>
    <w:p w14:paraId="405B2885" w14:textId="46E1C06F" w:rsidR="00D71AD9" w:rsidRPr="00CA7116" w:rsidRDefault="00D71AD9" w:rsidP="00F019DA">
      <w:pPr>
        <w:pStyle w:val="ListParagraph"/>
        <w:numPr>
          <w:ilvl w:val="0"/>
          <w:numId w:val="49"/>
        </w:numPr>
        <w:ind w:left="2700" w:hanging="540"/>
        <w:jc w:val="left"/>
        <w:rPr>
          <w:shd w:val="clear" w:color="auto" w:fill="FFFFFF"/>
        </w:rPr>
      </w:pPr>
      <w:r w:rsidRPr="000B4710">
        <w:rPr>
          <w:shd w:val="clear" w:color="auto" w:fill="FFFFFF"/>
        </w:rPr>
        <w:t xml:space="preserve">The </w:t>
      </w:r>
      <w:r>
        <w:rPr>
          <w:shd w:val="clear" w:color="auto" w:fill="FFFFFF"/>
        </w:rPr>
        <w:t>employee with the COI</w:t>
      </w:r>
      <w:r w:rsidRPr="000B4710">
        <w:rPr>
          <w:shd w:val="clear" w:color="auto" w:fill="FFFFFF"/>
        </w:rPr>
        <w:t xml:space="preserve"> </w:t>
      </w:r>
      <w:r>
        <w:rPr>
          <w:shd w:val="clear" w:color="auto" w:fill="FFFFFF"/>
        </w:rPr>
        <w:t xml:space="preserve">either </w:t>
      </w:r>
      <w:r w:rsidRPr="000B4710">
        <w:rPr>
          <w:shd w:val="clear" w:color="auto" w:fill="FFFFFF"/>
        </w:rPr>
        <w:t xml:space="preserve">has no </w:t>
      </w:r>
      <w:r>
        <w:rPr>
          <w:shd w:val="clear" w:color="auto" w:fill="FFFFFF"/>
        </w:rPr>
        <w:t xml:space="preserve">authority or </w:t>
      </w:r>
      <w:r w:rsidRPr="000B4710">
        <w:rPr>
          <w:shd w:val="clear" w:color="auto" w:fill="FFFFFF"/>
        </w:rPr>
        <w:t xml:space="preserve">role in the contract negotiation </w:t>
      </w:r>
      <w:r w:rsidR="00CD3C80">
        <w:rPr>
          <w:shd w:val="clear" w:color="auto" w:fill="FFFFFF"/>
        </w:rPr>
        <w:t xml:space="preserve">between the business </w:t>
      </w:r>
      <w:r w:rsidR="00CD3C80" w:rsidRPr="00CD3C80">
        <w:rPr>
          <w:shd w:val="clear" w:color="auto" w:fill="FFFFFF"/>
        </w:rPr>
        <w:t>and Virginia Tech on behalf of either party</w:t>
      </w:r>
      <w:r w:rsidR="00CD3C80" w:rsidRPr="00CD3C80" w:rsidDel="00CD3C80">
        <w:rPr>
          <w:shd w:val="clear" w:color="auto" w:fill="FFFFFF"/>
        </w:rPr>
        <w:t xml:space="preserve"> </w:t>
      </w:r>
      <w:r>
        <w:rPr>
          <w:shd w:val="clear" w:color="auto" w:fill="FFFFFF"/>
        </w:rPr>
        <w:t xml:space="preserve">or </w:t>
      </w:r>
      <w:r w:rsidRPr="000B4710">
        <w:rPr>
          <w:shd w:val="clear" w:color="auto" w:fill="FFFFFF"/>
        </w:rPr>
        <w:t>promptly files a disclosure statement with the state initially and then an</w:t>
      </w:r>
      <w:r>
        <w:rPr>
          <w:shd w:val="clear" w:color="auto" w:fill="FFFFFF"/>
        </w:rPr>
        <w:t xml:space="preserve">nually as required </w:t>
      </w:r>
      <w:r w:rsidRPr="006C7DEE">
        <w:rPr>
          <w:shd w:val="clear" w:color="auto" w:fill="FFFFFF"/>
        </w:rPr>
        <w:t>(</w:t>
      </w:r>
      <w:r w:rsidR="006B556C" w:rsidRPr="006B556C">
        <w:rPr>
          <w:shd w:val="clear" w:color="auto" w:fill="FFFFFF"/>
        </w:rPr>
        <w:t>see section</w:t>
      </w:r>
      <w:r w:rsidR="006B556C">
        <w:rPr>
          <w:shd w:val="clear" w:color="auto" w:fill="FFFFFF"/>
        </w:rPr>
        <w:t>s 2.3 and</w:t>
      </w:r>
      <w:r w:rsidR="006B556C" w:rsidRPr="006B556C">
        <w:rPr>
          <w:shd w:val="clear" w:color="auto" w:fill="FFFFFF"/>
        </w:rPr>
        <w:t xml:space="preserve"> 3.</w:t>
      </w:r>
      <w:r w:rsidR="006B556C">
        <w:rPr>
          <w:shd w:val="clear" w:color="auto" w:fill="FFFFFF"/>
        </w:rPr>
        <w:t xml:space="preserve">3, </w:t>
      </w:r>
      <w:r w:rsidR="006B556C" w:rsidRPr="006B556C">
        <w:rPr>
          <w:shd w:val="clear" w:color="auto" w:fill="FFFFFF"/>
        </w:rPr>
        <w:t>“Disclosure to the Commonwealth of Virginia</w:t>
      </w:r>
      <w:r w:rsidR="006B556C">
        <w:rPr>
          <w:shd w:val="clear" w:color="auto" w:fill="FFFFFF"/>
        </w:rPr>
        <w:t>”).</w:t>
      </w:r>
    </w:p>
    <w:p w14:paraId="5EF0F5AC" w14:textId="77777777" w:rsidR="00DE56E9" w:rsidRDefault="00DE56E9" w:rsidP="00C17D0F">
      <w:pPr>
        <w:spacing w:before="240"/>
        <w:ind w:left="1800"/>
        <w:rPr>
          <w:rFonts w:ascii="Times New Roman" w:hAnsi="Times New Roman" w:cs="Times New Roman"/>
          <w:shd w:val="clear" w:color="auto" w:fill="FFFFFF"/>
        </w:rPr>
      </w:pPr>
      <w:r w:rsidRPr="00DE56E9">
        <w:rPr>
          <w:rFonts w:ascii="Times New Roman" w:hAnsi="Times New Roman" w:cs="Times New Roman"/>
          <w:shd w:val="clear" w:color="auto" w:fill="FFFFFF"/>
        </w:rPr>
        <w:t xml:space="preserve">Use of university resources on behalf of a small business is not permitted unless Virginia Tech is performing the scope of work authorized through the subaward from the small business to Virginia Tech and that subaward is fully executed before work begins. Only the documented </w:t>
      </w:r>
      <w:proofErr w:type="spellStart"/>
      <w:r w:rsidRPr="00DE56E9">
        <w:rPr>
          <w:rFonts w:ascii="Times New Roman" w:hAnsi="Times New Roman" w:cs="Times New Roman"/>
          <w:shd w:val="clear" w:color="auto" w:fill="FFFFFF"/>
        </w:rPr>
        <w:t>subawarded</w:t>
      </w:r>
      <w:proofErr w:type="spellEnd"/>
      <w:r w:rsidRPr="00DE56E9">
        <w:rPr>
          <w:rFonts w:ascii="Times New Roman" w:hAnsi="Times New Roman" w:cs="Times New Roman"/>
          <w:shd w:val="clear" w:color="auto" w:fill="FFFFFF"/>
        </w:rPr>
        <w:t xml:space="preserve"> work is authorized to be performed using Virginia Tech resources.</w:t>
      </w:r>
    </w:p>
    <w:p w14:paraId="042E4D63" w14:textId="4BF223C2" w:rsidR="00D71AD9" w:rsidRDefault="003E3A85" w:rsidP="00C17D0F">
      <w:pPr>
        <w:spacing w:before="240"/>
        <w:ind w:left="1800"/>
        <w:rPr>
          <w:rFonts w:ascii="Times New Roman" w:hAnsi="Times New Roman" w:cs="Times New Roman"/>
          <w:shd w:val="clear" w:color="auto" w:fill="FFFFFF"/>
        </w:rPr>
      </w:pPr>
      <w:r w:rsidRPr="003E3A85">
        <w:rPr>
          <w:rFonts w:ascii="Times New Roman" w:hAnsi="Times New Roman" w:cs="Times New Roman"/>
          <w:shd w:val="clear" w:color="auto" w:fill="FFFFFF"/>
        </w:rPr>
        <w:t xml:space="preserve">The </w:t>
      </w:r>
      <w:r w:rsidR="006659CF">
        <w:rPr>
          <w:rFonts w:ascii="Times New Roman" w:hAnsi="Times New Roman" w:cs="Times New Roman"/>
          <w:shd w:val="clear" w:color="auto" w:fill="FFFFFF"/>
        </w:rPr>
        <w:t xml:space="preserve">Director of the </w:t>
      </w:r>
      <w:r w:rsidR="00F4568E">
        <w:rPr>
          <w:rFonts w:ascii="Times New Roman" w:hAnsi="Times New Roman" w:cs="Times New Roman"/>
          <w:shd w:val="clear" w:color="auto" w:fill="FFFFFF"/>
        </w:rPr>
        <w:t>RC</w:t>
      </w:r>
      <w:r w:rsidR="006659CF">
        <w:rPr>
          <w:rFonts w:ascii="Times New Roman" w:hAnsi="Times New Roman" w:cs="Times New Roman"/>
          <w:shd w:val="clear" w:color="auto" w:fill="FFFFFF"/>
        </w:rPr>
        <w:t>OI Program</w:t>
      </w:r>
      <w:r>
        <w:rPr>
          <w:rFonts w:ascii="Times New Roman" w:hAnsi="Times New Roman" w:cs="Times New Roman"/>
          <w:shd w:val="clear" w:color="auto" w:fill="FFFFFF"/>
        </w:rPr>
        <w:t xml:space="preserve"> will </w:t>
      </w:r>
      <w:r w:rsidRPr="003E3A85">
        <w:rPr>
          <w:rFonts w:ascii="Times New Roman" w:hAnsi="Times New Roman" w:cs="Times New Roman"/>
          <w:shd w:val="clear" w:color="auto" w:fill="FFFFFF"/>
        </w:rPr>
        <w:t>determin</w:t>
      </w:r>
      <w:r w:rsidR="007D0B61">
        <w:rPr>
          <w:rFonts w:ascii="Times New Roman" w:hAnsi="Times New Roman" w:cs="Times New Roman"/>
          <w:shd w:val="clear" w:color="auto" w:fill="FFFFFF"/>
        </w:rPr>
        <w:t>e</w:t>
      </w:r>
      <w:r w:rsidRPr="003E3A85">
        <w:rPr>
          <w:rFonts w:ascii="Times New Roman" w:hAnsi="Times New Roman" w:cs="Times New Roman"/>
          <w:shd w:val="clear" w:color="auto" w:fill="FFFFFF"/>
        </w:rPr>
        <w:t xml:space="preserve"> whether an exception under the Act is availa</w:t>
      </w:r>
      <w:r>
        <w:rPr>
          <w:rFonts w:ascii="Times New Roman" w:hAnsi="Times New Roman" w:cs="Times New Roman"/>
          <w:shd w:val="clear" w:color="auto" w:fill="FFFFFF"/>
        </w:rPr>
        <w:t>ble</w:t>
      </w:r>
      <w:r w:rsidRPr="003E3A85">
        <w:rPr>
          <w:rFonts w:ascii="Times New Roman" w:hAnsi="Times New Roman" w:cs="Times New Roman"/>
          <w:shd w:val="clear" w:color="auto" w:fill="FFFFFF"/>
        </w:rPr>
        <w:t xml:space="preserve"> and </w:t>
      </w:r>
      <w:r w:rsidR="007D0B61">
        <w:rPr>
          <w:rFonts w:ascii="Times New Roman" w:hAnsi="Times New Roman" w:cs="Times New Roman"/>
          <w:shd w:val="clear" w:color="auto" w:fill="FFFFFF"/>
        </w:rPr>
        <w:t xml:space="preserve">assist the Investigator </w:t>
      </w:r>
      <w:r w:rsidRPr="003E3A85">
        <w:rPr>
          <w:rFonts w:ascii="Times New Roman" w:hAnsi="Times New Roman" w:cs="Times New Roman"/>
          <w:shd w:val="clear" w:color="auto" w:fill="FFFFFF"/>
        </w:rPr>
        <w:t xml:space="preserve">in applying for the approvals needed to qualify for an available exception. </w:t>
      </w:r>
      <w:r w:rsidR="00D71AD9">
        <w:rPr>
          <w:rFonts w:ascii="Times New Roman" w:hAnsi="Times New Roman" w:cs="Times New Roman"/>
          <w:shd w:val="clear" w:color="auto" w:fill="FFFFFF"/>
        </w:rPr>
        <w:t xml:space="preserve">In the case of research sponsored by a </w:t>
      </w:r>
      <w:r w:rsidR="00D71AD9" w:rsidRPr="000B61A7">
        <w:rPr>
          <w:rFonts w:ascii="Times New Roman" w:hAnsi="Times New Roman" w:cs="Times New Roman"/>
          <w:shd w:val="clear" w:color="auto" w:fill="FFFFFF"/>
        </w:rPr>
        <w:t>business</w:t>
      </w:r>
      <w:r w:rsidR="00D71AD9">
        <w:rPr>
          <w:rFonts w:ascii="Times New Roman" w:hAnsi="Times New Roman" w:cs="Times New Roman"/>
          <w:shd w:val="clear" w:color="auto" w:fill="FFFFFF"/>
        </w:rPr>
        <w:t xml:space="preserve"> in which the Investigator holds &gt;3% of the total equity of the business</w:t>
      </w:r>
      <w:r w:rsidR="00D71AD9" w:rsidRPr="000B61A7">
        <w:rPr>
          <w:rFonts w:ascii="Times New Roman" w:hAnsi="Times New Roman" w:cs="Times New Roman"/>
          <w:shd w:val="clear" w:color="auto" w:fill="FFFFFF"/>
        </w:rPr>
        <w:t xml:space="preserve">, an </w:t>
      </w:r>
      <w:r w:rsidR="00D71AD9">
        <w:rPr>
          <w:rFonts w:ascii="Times New Roman" w:hAnsi="Times New Roman" w:cs="Times New Roman"/>
          <w:shd w:val="clear" w:color="auto" w:fill="FFFFFF"/>
        </w:rPr>
        <w:t>Investigator</w:t>
      </w:r>
      <w:r w:rsidR="00D71AD9" w:rsidRPr="000B61A7">
        <w:rPr>
          <w:rFonts w:ascii="Times New Roman" w:hAnsi="Times New Roman" w:cs="Times New Roman"/>
          <w:shd w:val="clear" w:color="auto" w:fill="FFFFFF"/>
        </w:rPr>
        <w:t xml:space="preserve"> may not serve as </w:t>
      </w:r>
      <w:r w:rsidR="00D71AD9">
        <w:rPr>
          <w:rFonts w:ascii="Times New Roman" w:hAnsi="Times New Roman" w:cs="Times New Roman"/>
          <w:shd w:val="clear" w:color="auto" w:fill="FFFFFF"/>
        </w:rPr>
        <w:t>the Principal Investigator (PI) on both sides of the project (i.e., as t</w:t>
      </w:r>
      <w:r w:rsidR="00D71AD9" w:rsidRPr="000B61A7">
        <w:rPr>
          <w:rFonts w:ascii="Times New Roman" w:hAnsi="Times New Roman" w:cs="Times New Roman"/>
          <w:shd w:val="clear" w:color="auto" w:fill="FFFFFF"/>
        </w:rPr>
        <w:t>he small</w:t>
      </w:r>
      <w:r w:rsidR="00D71AD9">
        <w:rPr>
          <w:rFonts w:ascii="Times New Roman" w:hAnsi="Times New Roman" w:cs="Times New Roman"/>
          <w:shd w:val="clear" w:color="auto" w:fill="FFFFFF"/>
        </w:rPr>
        <w:t xml:space="preserve"> business PI and the university</w:t>
      </w:r>
      <w:r w:rsidR="00D71AD9" w:rsidRPr="000B61A7">
        <w:rPr>
          <w:rFonts w:ascii="Times New Roman" w:hAnsi="Times New Roman" w:cs="Times New Roman"/>
          <w:shd w:val="clear" w:color="auto" w:fill="FFFFFF"/>
        </w:rPr>
        <w:t xml:space="preserve"> </w:t>
      </w:r>
      <w:r w:rsidR="00D71AD9">
        <w:rPr>
          <w:rFonts w:ascii="Times New Roman" w:hAnsi="Times New Roman" w:cs="Times New Roman"/>
          <w:shd w:val="clear" w:color="auto" w:fill="FFFFFF"/>
        </w:rPr>
        <w:t xml:space="preserve">subaward </w:t>
      </w:r>
      <w:r w:rsidR="00D71AD9" w:rsidRPr="000B61A7">
        <w:rPr>
          <w:rFonts w:ascii="Times New Roman" w:hAnsi="Times New Roman" w:cs="Times New Roman"/>
          <w:shd w:val="clear" w:color="auto" w:fill="FFFFFF"/>
        </w:rPr>
        <w:t>PI</w:t>
      </w:r>
      <w:r w:rsidR="00D71AD9">
        <w:rPr>
          <w:rFonts w:ascii="Times New Roman" w:hAnsi="Times New Roman" w:cs="Times New Roman"/>
          <w:shd w:val="clear" w:color="auto" w:fill="FFFFFF"/>
        </w:rPr>
        <w:t>)</w:t>
      </w:r>
      <w:r w:rsidR="00D71AD9" w:rsidRPr="000B61A7">
        <w:rPr>
          <w:rFonts w:ascii="Times New Roman" w:hAnsi="Times New Roman" w:cs="Times New Roman"/>
          <w:shd w:val="clear" w:color="auto" w:fill="FFFFFF"/>
        </w:rPr>
        <w:t>.</w:t>
      </w:r>
      <w:r w:rsidR="00D71AD9">
        <w:rPr>
          <w:rFonts w:ascii="Times New Roman" w:hAnsi="Times New Roman" w:cs="Times New Roman"/>
          <w:shd w:val="clear" w:color="auto" w:fill="FFFFFF"/>
        </w:rPr>
        <w:t xml:space="preserve"> Any exceptions must be approved by the MPAC.</w:t>
      </w:r>
    </w:p>
    <w:bookmarkEnd w:id="16"/>
    <w:p w14:paraId="0F29A133" w14:textId="7C16E0EA" w:rsidR="00CF1175" w:rsidRPr="006A36C9" w:rsidRDefault="00CF1175" w:rsidP="003F4234">
      <w:pPr>
        <w:ind w:firstLine="720"/>
        <w:rPr>
          <w:rFonts w:ascii="Arial" w:hAnsi="Arial" w:cs="Arial"/>
          <w:b/>
          <w:sz w:val="28"/>
          <w:shd w:val="clear" w:color="auto" w:fill="FFFFFF"/>
        </w:rPr>
      </w:pPr>
      <w:r>
        <w:rPr>
          <w:rFonts w:ascii="Arial" w:hAnsi="Arial" w:cs="Arial"/>
          <w:b/>
          <w:sz w:val="28"/>
          <w:shd w:val="clear" w:color="auto" w:fill="FFFFFF"/>
        </w:rPr>
        <w:t>3.</w:t>
      </w:r>
      <w:r w:rsidR="00C17D0F">
        <w:rPr>
          <w:rFonts w:ascii="Arial" w:hAnsi="Arial" w:cs="Arial"/>
          <w:b/>
          <w:sz w:val="28"/>
          <w:shd w:val="clear" w:color="auto" w:fill="FFFFFF"/>
        </w:rPr>
        <w:t>3</w:t>
      </w:r>
      <w:r w:rsidRPr="006A36C9">
        <w:rPr>
          <w:rFonts w:ascii="Arial" w:hAnsi="Arial" w:cs="Arial"/>
          <w:b/>
          <w:sz w:val="28"/>
          <w:shd w:val="clear" w:color="auto" w:fill="FFFFFF"/>
        </w:rPr>
        <w:t xml:space="preserve"> Disclosure to the Commonwealth of Virginia</w:t>
      </w:r>
    </w:p>
    <w:p w14:paraId="0A812C2B" w14:textId="3371B173" w:rsidR="00AF609E" w:rsidRDefault="00CF1175" w:rsidP="003F4234">
      <w:pPr>
        <w:ind w:left="720"/>
        <w:rPr>
          <w:rFonts w:ascii="Times New Roman" w:hAnsi="Times New Roman" w:cs="Times New Roman"/>
          <w:shd w:val="clear" w:color="auto" w:fill="FFFFFF"/>
        </w:rPr>
      </w:pPr>
      <w:bookmarkStart w:id="17" w:name="_Hlk83216285"/>
      <w:r w:rsidRPr="006A36C9">
        <w:rPr>
          <w:rFonts w:ascii="Times New Roman" w:hAnsi="Times New Roman" w:cs="Times New Roman"/>
          <w:shd w:val="clear" w:color="auto" w:fill="FFFFFF"/>
        </w:rPr>
        <w:t>Certain em</w:t>
      </w:r>
      <w:r w:rsidR="006A149F">
        <w:rPr>
          <w:rFonts w:ascii="Times New Roman" w:hAnsi="Times New Roman" w:cs="Times New Roman"/>
          <w:shd w:val="clear" w:color="auto" w:fill="FFFFFF"/>
        </w:rPr>
        <w:t xml:space="preserve">ployees deemed by </w:t>
      </w:r>
      <w:r w:rsidR="00E56A63">
        <w:rPr>
          <w:rFonts w:ascii="Times New Roman" w:hAnsi="Times New Roman" w:cs="Times New Roman"/>
          <w:shd w:val="clear" w:color="auto" w:fill="FFFFFF"/>
        </w:rPr>
        <w:t>Human Resources</w:t>
      </w:r>
      <w:r w:rsidR="006A149F">
        <w:rPr>
          <w:rFonts w:ascii="Times New Roman" w:hAnsi="Times New Roman" w:cs="Times New Roman"/>
          <w:shd w:val="clear" w:color="auto" w:fill="FFFFFF"/>
        </w:rPr>
        <w:t xml:space="preserve"> to be in a position of trust</w:t>
      </w:r>
      <w:r w:rsidRPr="006A36C9">
        <w:rPr>
          <w:rFonts w:ascii="Times New Roman" w:hAnsi="Times New Roman" w:cs="Times New Roman"/>
          <w:shd w:val="clear" w:color="auto" w:fill="FFFFFF"/>
        </w:rPr>
        <w:t xml:space="preserve"> or</w:t>
      </w:r>
      <w:r w:rsidRPr="006A36C9">
        <w:rPr>
          <w:rFonts w:ascii="Times New Roman" w:hAnsi="Times New Roman" w:cs="Times New Roman"/>
        </w:rPr>
        <w:t xml:space="preserve"> </w:t>
      </w:r>
      <w:r w:rsidRPr="006A36C9">
        <w:rPr>
          <w:rFonts w:ascii="Times New Roman" w:hAnsi="Times New Roman" w:cs="Times New Roman"/>
          <w:shd w:val="clear" w:color="auto" w:fill="FFFFFF"/>
        </w:rPr>
        <w:t>those wi</w:t>
      </w:r>
      <w:r w:rsidR="006A149F">
        <w:rPr>
          <w:rFonts w:ascii="Times New Roman" w:hAnsi="Times New Roman" w:cs="Times New Roman"/>
          <w:shd w:val="clear" w:color="auto" w:fill="FFFFFF"/>
        </w:rPr>
        <w:t xml:space="preserve">th an approved exception </w:t>
      </w:r>
      <w:r w:rsidR="006B556C">
        <w:rPr>
          <w:rFonts w:ascii="Times New Roman" w:hAnsi="Times New Roman" w:cs="Times New Roman"/>
          <w:shd w:val="clear" w:color="auto" w:fill="FFFFFF"/>
        </w:rPr>
        <w:t>(</w:t>
      </w:r>
      <w:r w:rsidR="006A149F">
        <w:rPr>
          <w:rFonts w:ascii="Times New Roman" w:hAnsi="Times New Roman" w:cs="Times New Roman"/>
          <w:shd w:val="clear" w:color="auto" w:fill="FFFFFF"/>
        </w:rPr>
        <w:t xml:space="preserve">for a financial </w:t>
      </w:r>
      <w:r w:rsidRPr="006A36C9">
        <w:rPr>
          <w:rFonts w:ascii="Times New Roman" w:hAnsi="Times New Roman" w:cs="Times New Roman"/>
          <w:shd w:val="clear" w:color="auto" w:fill="FFFFFF"/>
        </w:rPr>
        <w:t xml:space="preserve">interest in a </w:t>
      </w:r>
      <w:r w:rsidR="006A149F">
        <w:rPr>
          <w:rFonts w:ascii="Times New Roman" w:hAnsi="Times New Roman" w:cs="Times New Roman"/>
          <w:shd w:val="clear" w:color="auto" w:fill="FFFFFF"/>
        </w:rPr>
        <w:t xml:space="preserve">business that is party to a </w:t>
      </w:r>
      <w:r w:rsidRPr="006A36C9">
        <w:rPr>
          <w:rFonts w:ascii="Times New Roman" w:hAnsi="Times New Roman" w:cs="Times New Roman"/>
          <w:shd w:val="clear" w:color="auto" w:fill="FFFFFF"/>
        </w:rPr>
        <w:t>co</w:t>
      </w:r>
      <w:r w:rsidR="006A149F">
        <w:rPr>
          <w:rFonts w:ascii="Times New Roman" w:hAnsi="Times New Roman" w:cs="Times New Roman"/>
          <w:shd w:val="clear" w:color="auto" w:fill="FFFFFF"/>
        </w:rPr>
        <w:t>ntract</w:t>
      </w:r>
      <w:r w:rsidR="006B556C">
        <w:rPr>
          <w:rFonts w:ascii="Times New Roman" w:hAnsi="Times New Roman" w:cs="Times New Roman"/>
          <w:shd w:val="clear" w:color="auto" w:fill="FFFFFF"/>
        </w:rPr>
        <w:t>/</w:t>
      </w:r>
      <w:r w:rsidR="00EA459B">
        <w:rPr>
          <w:rFonts w:ascii="Times New Roman" w:hAnsi="Times New Roman" w:cs="Times New Roman"/>
          <w:shd w:val="clear" w:color="auto" w:fill="FFFFFF"/>
        </w:rPr>
        <w:t>transaction</w:t>
      </w:r>
      <w:r w:rsidRPr="006A36C9">
        <w:rPr>
          <w:rFonts w:ascii="Times New Roman" w:hAnsi="Times New Roman" w:cs="Times New Roman"/>
          <w:shd w:val="clear" w:color="auto" w:fill="FFFFFF"/>
        </w:rPr>
        <w:t xml:space="preserve"> </w:t>
      </w:r>
      <w:r w:rsidR="00D71AD9">
        <w:rPr>
          <w:rFonts w:ascii="Times New Roman" w:hAnsi="Times New Roman" w:cs="Times New Roman"/>
          <w:shd w:val="clear" w:color="auto" w:fill="FFFFFF"/>
        </w:rPr>
        <w:t>with Virginia Tech</w:t>
      </w:r>
      <w:r w:rsidR="006B556C">
        <w:rPr>
          <w:rFonts w:ascii="Times New Roman" w:hAnsi="Times New Roman" w:cs="Times New Roman"/>
          <w:shd w:val="clear" w:color="auto" w:fill="FFFFFF"/>
        </w:rPr>
        <w:t>)</w:t>
      </w:r>
      <w:r w:rsidR="00D71AD9">
        <w:rPr>
          <w:rFonts w:ascii="Times New Roman" w:hAnsi="Times New Roman" w:cs="Times New Roman"/>
          <w:shd w:val="clear" w:color="auto" w:fill="FFFFFF"/>
        </w:rPr>
        <w:t xml:space="preserve"> </w:t>
      </w:r>
      <w:r w:rsidRPr="006A36C9">
        <w:rPr>
          <w:rFonts w:ascii="Times New Roman" w:hAnsi="Times New Roman" w:cs="Times New Roman"/>
          <w:shd w:val="clear" w:color="auto" w:fill="FFFFFF"/>
        </w:rPr>
        <w:t xml:space="preserve">are required to file an </w:t>
      </w:r>
      <w:r w:rsidR="005D3501">
        <w:rPr>
          <w:rFonts w:ascii="Times New Roman" w:hAnsi="Times New Roman" w:cs="Times New Roman"/>
          <w:shd w:val="clear" w:color="auto" w:fill="FFFFFF"/>
        </w:rPr>
        <w:t>SOEI</w:t>
      </w:r>
      <w:r w:rsidRPr="006A36C9">
        <w:rPr>
          <w:rFonts w:ascii="Times New Roman" w:hAnsi="Times New Roman" w:cs="Times New Roman"/>
          <w:shd w:val="clear" w:color="auto" w:fill="FFFFFF"/>
        </w:rPr>
        <w:t xml:space="preserve"> annually with the Commonwealth of Virginia, disclosing their interests and those of their immediate family. </w:t>
      </w:r>
      <w:r w:rsidR="00AF609E">
        <w:rPr>
          <w:rFonts w:ascii="Times New Roman" w:hAnsi="Times New Roman" w:cs="Times New Roman"/>
          <w:shd w:val="clear" w:color="auto" w:fill="FFFFFF"/>
        </w:rPr>
        <w:t>SOEI filers should note that t</w:t>
      </w:r>
      <w:r w:rsidR="00AF609E" w:rsidRPr="00BA4005">
        <w:rPr>
          <w:rFonts w:ascii="Times New Roman" w:hAnsi="Times New Roman" w:cs="Times New Roman"/>
          <w:shd w:val="clear" w:color="auto" w:fill="FFFFFF"/>
        </w:rPr>
        <w:t>here i</w:t>
      </w:r>
      <w:r w:rsidR="00AF609E">
        <w:rPr>
          <w:rFonts w:ascii="Times New Roman" w:hAnsi="Times New Roman" w:cs="Times New Roman"/>
          <w:shd w:val="clear" w:color="auto" w:fill="FFFFFF"/>
        </w:rPr>
        <w:t>s a particular emphasis in t</w:t>
      </w:r>
      <w:r w:rsidR="00AF609E" w:rsidRPr="00BA4005">
        <w:rPr>
          <w:rFonts w:ascii="Times New Roman" w:hAnsi="Times New Roman" w:cs="Times New Roman"/>
          <w:shd w:val="clear" w:color="auto" w:fill="FFFFFF"/>
        </w:rPr>
        <w:t xml:space="preserve">he Act on gifts that </w:t>
      </w:r>
      <w:r w:rsidR="00AF609E">
        <w:rPr>
          <w:rFonts w:ascii="Times New Roman" w:hAnsi="Times New Roman" w:cs="Times New Roman"/>
          <w:shd w:val="clear" w:color="auto" w:fill="FFFFFF"/>
        </w:rPr>
        <w:t>SOEI</w:t>
      </w:r>
      <w:r w:rsidR="00AF609E" w:rsidRPr="00BA4005">
        <w:rPr>
          <w:rFonts w:ascii="Times New Roman" w:hAnsi="Times New Roman" w:cs="Times New Roman"/>
          <w:shd w:val="clear" w:color="auto" w:fill="FFFFFF"/>
        </w:rPr>
        <w:t xml:space="preserve"> filers are prohibited from receiving (see </w:t>
      </w:r>
      <w:hyperlink r:id="rId38" w:history="1">
        <w:r w:rsidR="00AF609E" w:rsidRPr="00AF609E">
          <w:rPr>
            <w:rStyle w:val="Hyperlink"/>
            <w:rFonts w:ascii="Times New Roman" w:hAnsi="Times New Roman" w:cs="Times New Roman"/>
            <w:shd w:val="clear" w:color="auto" w:fill="FFFFFF"/>
          </w:rPr>
          <w:t>the Act § 2.2-3103.1</w:t>
        </w:r>
      </w:hyperlink>
      <w:r w:rsidR="00AF609E" w:rsidRPr="00BA4005">
        <w:rPr>
          <w:rFonts w:ascii="Times New Roman" w:hAnsi="Times New Roman" w:cs="Times New Roman"/>
          <w:shd w:val="clear" w:color="auto" w:fill="FFFFFF"/>
        </w:rPr>
        <w:t>).</w:t>
      </w:r>
    </w:p>
    <w:bookmarkEnd w:id="17"/>
    <w:p w14:paraId="63EB421B" w14:textId="377DA780" w:rsidR="00CF1175" w:rsidRDefault="00CF1175" w:rsidP="003F4234">
      <w:pPr>
        <w:ind w:left="720"/>
        <w:rPr>
          <w:rFonts w:ascii="Times New Roman" w:hAnsi="Times New Roman" w:cs="Times New Roman"/>
          <w:shd w:val="clear" w:color="auto" w:fill="FFFFFF"/>
        </w:rPr>
      </w:pPr>
      <w:r w:rsidRPr="006A36C9">
        <w:rPr>
          <w:rFonts w:ascii="Times New Roman" w:hAnsi="Times New Roman" w:cs="Times New Roman"/>
          <w:shd w:val="clear" w:color="auto" w:fill="FFFFFF"/>
        </w:rPr>
        <w:t xml:space="preserve">Procurement and the </w:t>
      </w:r>
      <w:r w:rsidR="006659CF">
        <w:rPr>
          <w:rFonts w:ascii="Times New Roman" w:hAnsi="Times New Roman" w:cs="Times New Roman"/>
          <w:shd w:val="clear" w:color="auto" w:fill="FFFFFF"/>
        </w:rPr>
        <w:t xml:space="preserve">Director of the </w:t>
      </w:r>
      <w:r w:rsidR="00F4568E">
        <w:rPr>
          <w:rFonts w:ascii="Times New Roman" w:hAnsi="Times New Roman" w:cs="Times New Roman"/>
          <w:shd w:val="clear" w:color="auto" w:fill="FFFFFF"/>
        </w:rPr>
        <w:t>RC</w:t>
      </w:r>
      <w:r w:rsidR="006659CF">
        <w:rPr>
          <w:rFonts w:ascii="Times New Roman" w:hAnsi="Times New Roman" w:cs="Times New Roman"/>
          <w:shd w:val="clear" w:color="auto" w:fill="FFFFFF"/>
        </w:rPr>
        <w:t>OI Program</w:t>
      </w:r>
      <w:r w:rsidRPr="006A36C9">
        <w:rPr>
          <w:rFonts w:ascii="Times New Roman" w:hAnsi="Times New Roman" w:cs="Times New Roman"/>
          <w:shd w:val="clear" w:color="auto" w:fill="FFFFFF"/>
        </w:rPr>
        <w:t xml:space="preserve"> provide </w:t>
      </w:r>
      <w:r w:rsidR="00E56A63">
        <w:rPr>
          <w:rFonts w:ascii="Times New Roman" w:hAnsi="Times New Roman" w:cs="Times New Roman"/>
          <w:shd w:val="clear" w:color="auto" w:fill="FFFFFF"/>
        </w:rPr>
        <w:t>Human Resources</w:t>
      </w:r>
      <w:r w:rsidRPr="006A36C9">
        <w:rPr>
          <w:rFonts w:ascii="Times New Roman" w:hAnsi="Times New Roman" w:cs="Times New Roman"/>
          <w:shd w:val="clear" w:color="auto" w:fill="FFFFFF"/>
        </w:rPr>
        <w:t xml:space="preserve"> the names of individuals with approved exceptions, as needed. </w:t>
      </w:r>
      <w:r w:rsidR="00E56A63">
        <w:rPr>
          <w:rFonts w:ascii="Times New Roman" w:hAnsi="Times New Roman" w:cs="Times New Roman"/>
          <w:shd w:val="clear" w:color="auto" w:fill="FFFFFF"/>
        </w:rPr>
        <w:t>Human Resources</w:t>
      </w:r>
      <w:r w:rsidRPr="006A36C9">
        <w:rPr>
          <w:rFonts w:ascii="Times New Roman" w:hAnsi="Times New Roman" w:cs="Times New Roman"/>
          <w:shd w:val="clear" w:color="auto" w:fill="FFFFFF"/>
        </w:rPr>
        <w:t xml:space="preserve"> provides the Virginia Conflict of Interest and Ethics Advisory Council with the consolidated list of individuals who are required to submit the </w:t>
      </w:r>
      <w:r w:rsidR="005D3501">
        <w:rPr>
          <w:rFonts w:ascii="Times New Roman" w:hAnsi="Times New Roman" w:cs="Times New Roman"/>
          <w:shd w:val="clear" w:color="auto" w:fill="FFFFFF"/>
        </w:rPr>
        <w:t>SOEI</w:t>
      </w:r>
      <w:r w:rsidRPr="006A36C9">
        <w:rPr>
          <w:rFonts w:ascii="Times New Roman" w:hAnsi="Times New Roman" w:cs="Times New Roman"/>
          <w:shd w:val="clear" w:color="auto" w:fill="FFFFFF"/>
        </w:rPr>
        <w:t xml:space="preserve"> and complete the periodic training requirement. </w:t>
      </w:r>
      <w:bookmarkStart w:id="18" w:name="_Hlk83216301"/>
      <w:r w:rsidR="00E56A63">
        <w:rPr>
          <w:rFonts w:ascii="Times New Roman" w:hAnsi="Times New Roman" w:cs="Times New Roman"/>
          <w:shd w:val="clear" w:color="auto" w:fill="FFFFFF"/>
        </w:rPr>
        <w:t>Human Resources</w:t>
      </w:r>
      <w:r w:rsidRPr="006A36C9">
        <w:rPr>
          <w:rFonts w:ascii="Times New Roman" w:hAnsi="Times New Roman" w:cs="Times New Roman"/>
          <w:shd w:val="clear" w:color="auto" w:fill="FFFFFF"/>
        </w:rPr>
        <w:t xml:space="preserve"> will contact employees directly if this disclosure requirement applies to them, including the deadlines for completion and potential penalties for non-compliance under the Act. Disclosure is required annually on the form prescribed by the Virginia Conflict of Interest and Ethics Advisory Council</w:t>
      </w:r>
      <w:bookmarkEnd w:id="18"/>
      <w:r w:rsidRPr="006A36C9">
        <w:rPr>
          <w:rFonts w:ascii="Times New Roman" w:hAnsi="Times New Roman" w:cs="Times New Roman"/>
          <w:shd w:val="clear" w:color="auto" w:fill="FFFFFF"/>
        </w:rPr>
        <w:t xml:space="preserve"> (see </w:t>
      </w:r>
      <w:hyperlink r:id="rId39" w:history="1">
        <w:r w:rsidRPr="006B019D">
          <w:rPr>
            <w:rStyle w:val="Hyperlink"/>
            <w:rFonts w:ascii="Times New Roman" w:hAnsi="Times New Roman" w:cs="Times New Roman"/>
            <w:shd w:val="clear" w:color="auto" w:fill="FFFFFF"/>
          </w:rPr>
          <w:t>the Act § 2.2-3114</w:t>
        </w:r>
      </w:hyperlink>
      <w:r w:rsidRPr="006A36C9">
        <w:rPr>
          <w:rFonts w:ascii="Times New Roman" w:hAnsi="Times New Roman" w:cs="Times New Roman"/>
          <w:shd w:val="clear" w:color="auto" w:fill="FFFFFF"/>
        </w:rPr>
        <w:t>).</w:t>
      </w:r>
    </w:p>
    <w:p w14:paraId="5056B10A" w14:textId="317DBBB5" w:rsidR="004D6BB1" w:rsidRPr="004D6BB1" w:rsidRDefault="004D6BB1" w:rsidP="001A2020">
      <w:pPr>
        <w:pStyle w:val="ListParagraph"/>
        <w:numPr>
          <w:ilvl w:val="0"/>
          <w:numId w:val="1"/>
        </w:numPr>
        <w:spacing w:after="240"/>
        <w:ind w:left="180" w:firstLine="0"/>
        <w:jc w:val="left"/>
        <w:rPr>
          <w:rFonts w:ascii="Arial" w:hAnsi="Arial" w:cs="Arial"/>
          <w:b/>
          <w:sz w:val="24"/>
          <w:shd w:val="clear" w:color="auto" w:fill="FFFFFF"/>
        </w:rPr>
      </w:pPr>
      <w:r>
        <w:rPr>
          <w:rFonts w:ascii="Arial" w:hAnsi="Arial" w:cs="Arial"/>
          <w:b/>
          <w:color w:val="861F41"/>
          <w:sz w:val="32"/>
          <w:szCs w:val="32"/>
        </w:rPr>
        <w:t>Com</w:t>
      </w:r>
      <w:r w:rsidRPr="004D6BB1">
        <w:rPr>
          <w:rFonts w:ascii="Arial" w:hAnsi="Arial" w:cs="Arial"/>
          <w:b/>
          <w:color w:val="861F41"/>
          <w:sz w:val="32"/>
          <w:szCs w:val="32"/>
        </w:rPr>
        <w:t>pliance</w:t>
      </w:r>
    </w:p>
    <w:p w14:paraId="656977BE" w14:textId="12380EBD" w:rsidR="003E3A85" w:rsidRDefault="003123DA" w:rsidP="003123DA">
      <w:pPr>
        <w:spacing w:before="240" w:after="0"/>
        <w:ind w:left="720"/>
        <w:rPr>
          <w:rFonts w:ascii="Times New Roman" w:hAnsi="Times New Roman" w:cs="Times New Roman"/>
          <w:shd w:val="clear" w:color="auto" w:fill="FFFFFF"/>
        </w:rPr>
      </w:pPr>
      <w:r w:rsidRPr="003123DA">
        <w:rPr>
          <w:rFonts w:ascii="Times New Roman" w:hAnsi="Times New Roman" w:cs="Times New Roman"/>
          <w:shd w:val="clear" w:color="auto" w:fill="FFFFFF"/>
        </w:rPr>
        <w:t>The following are examples of non</w:t>
      </w:r>
      <w:r w:rsidR="00335DFC">
        <w:rPr>
          <w:rFonts w:ascii="Times New Roman" w:hAnsi="Times New Roman" w:cs="Times New Roman"/>
          <w:shd w:val="clear" w:color="auto" w:fill="FFFFFF"/>
        </w:rPr>
        <w:t>-</w:t>
      </w:r>
      <w:r w:rsidRPr="003123DA">
        <w:rPr>
          <w:rFonts w:ascii="Times New Roman" w:hAnsi="Times New Roman" w:cs="Times New Roman"/>
          <w:shd w:val="clear" w:color="auto" w:fill="FFFFFF"/>
        </w:rPr>
        <w:t xml:space="preserve">compliance with this </w:t>
      </w:r>
      <w:r w:rsidR="00335DFC">
        <w:rPr>
          <w:rFonts w:ascii="Times New Roman" w:hAnsi="Times New Roman" w:cs="Times New Roman"/>
          <w:shd w:val="clear" w:color="auto" w:fill="FFFFFF"/>
        </w:rPr>
        <w:t>p</w:t>
      </w:r>
      <w:r w:rsidRPr="003123DA">
        <w:rPr>
          <w:rFonts w:ascii="Times New Roman" w:hAnsi="Times New Roman" w:cs="Times New Roman"/>
          <w:shd w:val="clear" w:color="auto" w:fill="FFFFFF"/>
        </w:rPr>
        <w:t xml:space="preserve">olicy: a) </w:t>
      </w:r>
      <w:r w:rsidR="00335DFC">
        <w:rPr>
          <w:rFonts w:ascii="Times New Roman" w:hAnsi="Times New Roman" w:cs="Times New Roman"/>
          <w:shd w:val="clear" w:color="auto" w:fill="FFFFFF"/>
        </w:rPr>
        <w:t>f</w:t>
      </w:r>
      <w:r w:rsidRPr="003123DA">
        <w:rPr>
          <w:rFonts w:ascii="Times New Roman" w:hAnsi="Times New Roman" w:cs="Times New Roman"/>
          <w:shd w:val="clear" w:color="auto" w:fill="FFFFFF"/>
        </w:rPr>
        <w:t xml:space="preserve">ailure to submit a timely disclosure; b) </w:t>
      </w:r>
      <w:r w:rsidR="00335DFC">
        <w:rPr>
          <w:rFonts w:ascii="Times New Roman" w:hAnsi="Times New Roman" w:cs="Times New Roman"/>
          <w:shd w:val="clear" w:color="auto" w:fill="FFFFFF"/>
        </w:rPr>
        <w:t>s</w:t>
      </w:r>
      <w:r w:rsidRPr="003123DA">
        <w:rPr>
          <w:rFonts w:ascii="Times New Roman" w:hAnsi="Times New Roman" w:cs="Times New Roman"/>
          <w:shd w:val="clear" w:color="auto" w:fill="FFFFFF"/>
        </w:rPr>
        <w:t>ubmission of an incomplete, erroneous</w:t>
      </w:r>
      <w:r w:rsidR="00335DFC">
        <w:rPr>
          <w:rFonts w:ascii="Times New Roman" w:hAnsi="Times New Roman" w:cs="Times New Roman"/>
          <w:shd w:val="clear" w:color="auto" w:fill="FFFFFF"/>
        </w:rPr>
        <w:t>,</w:t>
      </w:r>
      <w:r w:rsidRPr="003123DA">
        <w:rPr>
          <w:rFonts w:ascii="Times New Roman" w:hAnsi="Times New Roman" w:cs="Times New Roman"/>
          <w:shd w:val="clear" w:color="auto" w:fill="FFFFFF"/>
        </w:rPr>
        <w:t xml:space="preserve"> or misleading disclosure; c) </w:t>
      </w:r>
      <w:r w:rsidR="00335DFC">
        <w:rPr>
          <w:rFonts w:ascii="Times New Roman" w:hAnsi="Times New Roman" w:cs="Times New Roman"/>
          <w:shd w:val="clear" w:color="auto" w:fill="FFFFFF"/>
        </w:rPr>
        <w:t>f</w:t>
      </w:r>
      <w:r w:rsidRPr="003123DA">
        <w:rPr>
          <w:rFonts w:ascii="Times New Roman" w:hAnsi="Times New Roman" w:cs="Times New Roman"/>
          <w:shd w:val="clear" w:color="auto" w:fill="FFFFFF"/>
        </w:rPr>
        <w:t xml:space="preserve">ailure to disclose information </w:t>
      </w:r>
      <w:r w:rsidR="00335DFC">
        <w:rPr>
          <w:rFonts w:ascii="Times New Roman" w:hAnsi="Times New Roman" w:cs="Times New Roman"/>
          <w:shd w:val="clear" w:color="auto" w:fill="FFFFFF"/>
        </w:rPr>
        <w:t xml:space="preserve">or </w:t>
      </w:r>
      <w:r w:rsidR="00335DFC">
        <w:rPr>
          <w:rFonts w:ascii="Times New Roman" w:hAnsi="Times New Roman" w:cs="Times New Roman"/>
          <w:shd w:val="clear" w:color="auto" w:fill="FFFFFF"/>
        </w:rPr>
        <w:lastRenderedPageBreak/>
        <w:t xml:space="preserve">fulfill requirements </w:t>
      </w:r>
      <w:r w:rsidRPr="003123DA">
        <w:rPr>
          <w:rFonts w:ascii="Times New Roman" w:hAnsi="Times New Roman" w:cs="Times New Roman"/>
          <w:shd w:val="clear" w:color="auto" w:fill="FFFFFF"/>
        </w:rPr>
        <w:t xml:space="preserve">as required by this </w:t>
      </w:r>
      <w:r w:rsidR="00335DFC">
        <w:rPr>
          <w:rFonts w:ascii="Times New Roman" w:hAnsi="Times New Roman" w:cs="Times New Roman"/>
          <w:shd w:val="clear" w:color="auto" w:fill="FFFFFF"/>
        </w:rPr>
        <w:t>p</w:t>
      </w:r>
      <w:r w:rsidRPr="003123DA">
        <w:rPr>
          <w:rFonts w:ascii="Times New Roman" w:hAnsi="Times New Roman" w:cs="Times New Roman"/>
          <w:shd w:val="clear" w:color="auto" w:fill="FFFFFF"/>
        </w:rPr>
        <w:t xml:space="preserve">olicy; or d) </w:t>
      </w:r>
      <w:r w:rsidR="00335DFC">
        <w:rPr>
          <w:rFonts w:ascii="Times New Roman" w:hAnsi="Times New Roman" w:cs="Times New Roman"/>
          <w:shd w:val="clear" w:color="auto" w:fill="FFFFFF"/>
        </w:rPr>
        <w:t>f</w:t>
      </w:r>
      <w:r w:rsidRPr="003123DA">
        <w:rPr>
          <w:rFonts w:ascii="Times New Roman" w:hAnsi="Times New Roman" w:cs="Times New Roman"/>
          <w:shd w:val="clear" w:color="auto" w:fill="FFFFFF"/>
        </w:rPr>
        <w:t>ailure to comply with prescribed plans</w:t>
      </w:r>
      <w:r w:rsidR="006B019D">
        <w:rPr>
          <w:rFonts w:ascii="Times New Roman" w:hAnsi="Times New Roman" w:cs="Times New Roman"/>
          <w:shd w:val="clear" w:color="auto" w:fill="FFFFFF"/>
        </w:rPr>
        <w:t xml:space="preserve"> to promote objectivity</w:t>
      </w:r>
      <w:r w:rsidRPr="003123DA">
        <w:rPr>
          <w:rFonts w:ascii="Times New Roman" w:hAnsi="Times New Roman" w:cs="Times New Roman"/>
          <w:shd w:val="clear" w:color="auto" w:fill="FFFFFF"/>
        </w:rPr>
        <w:t>.</w:t>
      </w:r>
      <w:r>
        <w:rPr>
          <w:rFonts w:ascii="Times New Roman" w:hAnsi="Times New Roman" w:cs="Times New Roman"/>
          <w:shd w:val="clear" w:color="auto" w:fill="FFFFFF"/>
        </w:rPr>
        <w:t xml:space="preserve"> </w:t>
      </w:r>
    </w:p>
    <w:p w14:paraId="4C0CD70A" w14:textId="455C241B" w:rsidR="006B019D" w:rsidRDefault="001128CB" w:rsidP="006B019D">
      <w:pPr>
        <w:spacing w:before="240" w:after="0"/>
        <w:ind w:left="720"/>
        <w:rPr>
          <w:rFonts w:ascii="Times New Roman" w:hAnsi="Times New Roman" w:cs="Times New Roman"/>
          <w:shd w:val="clear" w:color="auto" w:fill="FFFFFF"/>
        </w:rPr>
      </w:pPr>
      <w:r w:rsidRPr="001128CB">
        <w:rPr>
          <w:rFonts w:ascii="Times New Roman" w:hAnsi="Times New Roman" w:cs="Times New Roman"/>
          <w:shd w:val="clear" w:color="auto" w:fill="FFFFFF"/>
        </w:rPr>
        <w:t xml:space="preserve">The Office of the Vice President for Research and Innovation is responsible for overseeing the implementation of the policy and associated procedures. </w:t>
      </w:r>
      <w:r w:rsidR="006B019D" w:rsidRPr="006B019D">
        <w:rPr>
          <w:rFonts w:ascii="Times New Roman" w:hAnsi="Times New Roman" w:cs="Times New Roman"/>
          <w:shd w:val="clear" w:color="auto" w:fill="FFFFFF"/>
        </w:rPr>
        <w:t xml:space="preserve">The </w:t>
      </w:r>
      <w:r w:rsidR="006659CF">
        <w:rPr>
          <w:rFonts w:ascii="Times New Roman" w:hAnsi="Times New Roman" w:cs="Times New Roman"/>
          <w:shd w:val="clear" w:color="auto" w:fill="FFFFFF"/>
        </w:rPr>
        <w:t xml:space="preserve">Director of the </w:t>
      </w:r>
      <w:r w:rsidR="00F4568E">
        <w:rPr>
          <w:rFonts w:ascii="Times New Roman" w:hAnsi="Times New Roman" w:cs="Times New Roman"/>
          <w:shd w:val="clear" w:color="auto" w:fill="FFFFFF"/>
        </w:rPr>
        <w:t>RC</w:t>
      </w:r>
      <w:r w:rsidR="006659CF">
        <w:rPr>
          <w:rFonts w:ascii="Times New Roman" w:hAnsi="Times New Roman" w:cs="Times New Roman"/>
          <w:shd w:val="clear" w:color="auto" w:fill="FFFFFF"/>
        </w:rPr>
        <w:t>OI Program</w:t>
      </w:r>
      <w:r w:rsidR="006B019D" w:rsidRPr="00580603">
        <w:rPr>
          <w:rFonts w:ascii="Times New Roman" w:hAnsi="Times New Roman" w:cs="Times New Roman"/>
          <w:shd w:val="clear" w:color="auto" w:fill="FFFFFF"/>
        </w:rPr>
        <w:t xml:space="preserve"> </w:t>
      </w:r>
      <w:r w:rsidR="006B019D" w:rsidRPr="006B019D">
        <w:rPr>
          <w:rFonts w:ascii="Times New Roman" w:hAnsi="Times New Roman" w:cs="Times New Roman"/>
          <w:shd w:val="clear" w:color="auto" w:fill="FFFFFF"/>
        </w:rPr>
        <w:t xml:space="preserve">will work cooperatively with </w:t>
      </w:r>
      <w:r w:rsidR="006B019D">
        <w:rPr>
          <w:rFonts w:ascii="Times New Roman" w:hAnsi="Times New Roman" w:cs="Times New Roman"/>
          <w:shd w:val="clear" w:color="auto" w:fill="FFFFFF"/>
        </w:rPr>
        <w:t>employees</w:t>
      </w:r>
      <w:r w:rsidR="006B019D" w:rsidRPr="006B019D">
        <w:rPr>
          <w:rFonts w:ascii="Times New Roman" w:hAnsi="Times New Roman" w:cs="Times New Roman"/>
          <w:shd w:val="clear" w:color="auto" w:fill="FFFFFF"/>
        </w:rPr>
        <w:t xml:space="preserve"> and others to</w:t>
      </w:r>
      <w:r w:rsidR="006B019D">
        <w:rPr>
          <w:rFonts w:ascii="Times New Roman" w:hAnsi="Times New Roman" w:cs="Times New Roman"/>
          <w:shd w:val="clear" w:color="auto" w:fill="FFFFFF"/>
        </w:rPr>
        <w:t xml:space="preserve"> </w:t>
      </w:r>
      <w:r w:rsidR="006B019D" w:rsidRPr="006B019D">
        <w:rPr>
          <w:rFonts w:ascii="Times New Roman" w:hAnsi="Times New Roman" w:cs="Times New Roman"/>
          <w:shd w:val="clear" w:color="auto" w:fill="FFFFFF"/>
        </w:rPr>
        <w:t>resolve any minor issues of non</w:t>
      </w:r>
      <w:r w:rsidR="006B019D">
        <w:rPr>
          <w:rFonts w:ascii="Times New Roman" w:hAnsi="Times New Roman" w:cs="Times New Roman"/>
          <w:shd w:val="clear" w:color="auto" w:fill="FFFFFF"/>
        </w:rPr>
        <w:t>-</w:t>
      </w:r>
      <w:r w:rsidR="006B019D" w:rsidRPr="006B019D">
        <w:rPr>
          <w:rFonts w:ascii="Times New Roman" w:hAnsi="Times New Roman" w:cs="Times New Roman"/>
          <w:shd w:val="clear" w:color="auto" w:fill="FFFFFF"/>
        </w:rPr>
        <w:t xml:space="preserve">compliance. </w:t>
      </w:r>
      <w:r w:rsidR="006B019D">
        <w:rPr>
          <w:rFonts w:ascii="Times New Roman" w:hAnsi="Times New Roman" w:cs="Times New Roman"/>
          <w:shd w:val="clear" w:color="auto" w:fill="FFFFFF"/>
        </w:rPr>
        <w:t>Breaches of the process will be forwarded to the relevant unit for appropriate action.</w:t>
      </w:r>
      <w:r w:rsidR="006B019D" w:rsidRPr="006B019D">
        <w:rPr>
          <w:rFonts w:ascii="Times New Roman" w:hAnsi="Times New Roman" w:cs="Times New Roman"/>
          <w:shd w:val="clear" w:color="auto" w:fill="FFFFFF"/>
        </w:rPr>
        <w:t xml:space="preserve"> </w:t>
      </w:r>
      <w:r w:rsidR="008A1701" w:rsidRPr="001E29F2">
        <w:rPr>
          <w:rFonts w:ascii="Times New Roman" w:hAnsi="Times New Roman" w:cs="Times New Roman"/>
          <w:shd w:val="clear" w:color="auto" w:fill="FFFFFF"/>
        </w:rPr>
        <w:t xml:space="preserve">Corrective actions for non-compliance may include </w:t>
      </w:r>
      <w:r w:rsidR="008A1701">
        <w:rPr>
          <w:rFonts w:ascii="Times New Roman" w:hAnsi="Times New Roman" w:cs="Times New Roman"/>
          <w:shd w:val="clear" w:color="auto" w:fill="FFFFFF"/>
        </w:rPr>
        <w:t xml:space="preserve">an annual certification of the employee’s financial interests (as defined by this policy). </w:t>
      </w:r>
      <w:r w:rsidR="006B019D">
        <w:rPr>
          <w:rFonts w:ascii="Times New Roman" w:hAnsi="Times New Roman" w:cs="Times New Roman"/>
          <w:shd w:val="clear" w:color="auto" w:fill="FFFFFF"/>
        </w:rPr>
        <w:t>D</w:t>
      </w:r>
      <w:r w:rsidR="006B019D" w:rsidRPr="003123DA">
        <w:rPr>
          <w:rFonts w:ascii="Times New Roman" w:hAnsi="Times New Roman" w:cs="Times New Roman"/>
          <w:shd w:val="clear" w:color="auto" w:fill="FFFFFF"/>
        </w:rPr>
        <w:t>isciplinary action for non</w:t>
      </w:r>
      <w:r w:rsidR="006B019D">
        <w:rPr>
          <w:rFonts w:ascii="Times New Roman" w:hAnsi="Times New Roman" w:cs="Times New Roman"/>
          <w:shd w:val="clear" w:color="auto" w:fill="FFFFFF"/>
        </w:rPr>
        <w:t>-</w:t>
      </w:r>
      <w:r w:rsidR="006B019D" w:rsidRPr="003123DA">
        <w:rPr>
          <w:rFonts w:ascii="Times New Roman" w:hAnsi="Times New Roman" w:cs="Times New Roman"/>
          <w:shd w:val="clear" w:color="auto" w:fill="FFFFFF"/>
        </w:rPr>
        <w:t>compliance will be decided in accordance with applicable disciplinary policies and procedures as outlined in the Faculty Handbook, the Staff Handbook, and other relevant policies</w:t>
      </w:r>
      <w:r w:rsidR="006B019D">
        <w:rPr>
          <w:rFonts w:ascii="Times New Roman" w:hAnsi="Times New Roman" w:cs="Times New Roman"/>
          <w:shd w:val="clear" w:color="auto" w:fill="FFFFFF"/>
        </w:rPr>
        <w:t>.</w:t>
      </w:r>
      <w:r w:rsidR="006B019D" w:rsidRPr="003E3A85">
        <w:rPr>
          <w:rFonts w:ascii="Times New Roman" w:hAnsi="Times New Roman" w:cs="Times New Roman"/>
          <w:shd w:val="clear" w:color="auto" w:fill="FFFFFF"/>
        </w:rPr>
        <w:t xml:space="preserve"> </w:t>
      </w:r>
      <w:r w:rsidR="006B019D" w:rsidRPr="003123DA">
        <w:rPr>
          <w:rFonts w:ascii="Times New Roman" w:hAnsi="Times New Roman" w:cs="Times New Roman"/>
          <w:shd w:val="clear" w:color="auto" w:fill="FFFFFF"/>
        </w:rPr>
        <w:t xml:space="preserve">Violations of </w:t>
      </w:r>
      <w:r w:rsidR="006B019D">
        <w:rPr>
          <w:rFonts w:ascii="Times New Roman" w:hAnsi="Times New Roman" w:cs="Times New Roman"/>
          <w:shd w:val="clear" w:color="auto" w:fill="FFFFFF"/>
        </w:rPr>
        <w:t xml:space="preserve">the Act </w:t>
      </w:r>
      <w:r w:rsidR="006B019D" w:rsidRPr="003123DA">
        <w:rPr>
          <w:rFonts w:ascii="Times New Roman" w:hAnsi="Times New Roman" w:cs="Times New Roman"/>
          <w:shd w:val="clear" w:color="auto" w:fill="FFFFFF"/>
        </w:rPr>
        <w:t xml:space="preserve">can result in imposition of both civil and criminal penalties and </w:t>
      </w:r>
      <w:r w:rsidR="006B019D">
        <w:rPr>
          <w:rFonts w:ascii="Times New Roman" w:hAnsi="Times New Roman" w:cs="Times New Roman"/>
          <w:shd w:val="clear" w:color="auto" w:fill="FFFFFF"/>
        </w:rPr>
        <w:t>might</w:t>
      </w:r>
      <w:r w:rsidR="006B019D" w:rsidRPr="003123DA">
        <w:rPr>
          <w:rFonts w:ascii="Times New Roman" w:hAnsi="Times New Roman" w:cs="Times New Roman"/>
          <w:shd w:val="clear" w:color="auto" w:fill="FFFFFF"/>
        </w:rPr>
        <w:t xml:space="preserve"> constitute malfeasance in office or employment.</w:t>
      </w:r>
    </w:p>
    <w:p w14:paraId="4B643BBE" w14:textId="5BF1BB4A" w:rsidR="001E29F2" w:rsidRDefault="004D6BB1" w:rsidP="006B019D">
      <w:pPr>
        <w:spacing w:before="240" w:after="0"/>
        <w:ind w:left="720"/>
        <w:rPr>
          <w:rFonts w:ascii="Times New Roman" w:hAnsi="Times New Roman" w:cs="Times New Roman"/>
          <w:shd w:val="clear" w:color="auto" w:fill="FFFFFF"/>
        </w:rPr>
      </w:pPr>
      <w:r w:rsidRPr="00580603">
        <w:rPr>
          <w:rFonts w:ascii="Times New Roman" w:hAnsi="Times New Roman" w:cs="Times New Roman"/>
          <w:shd w:val="clear" w:color="auto" w:fill="FFFFFF"/>
        </w:rPr>
        <w:t xml:space="preserve">The </w:t>
      </w:r>
      <w:r w:rsidR="006659CF">
        <w:rPr>
          <w:rFonts w:ascii="Times New Roman" w:hAnsi="Times New Roman" w:cs="Times New Roman"/>
          <w:shd w:val="clear" w:color="auto" w:fill="FFFFFF"/>
        </w:rPr>
        <w:t xml:space="preserve">Director of the </w:t>
      </w:r>
      <w:r w:rsidR="00F4568E">
        <w:rPr>
          <w:rFonts w:ascii="Times New Roman" w:hAnsi="Times New Roman" w:cs="Times New Roman"/>
          <w:shd w:val="clear" w:color="auto" w:fill="FFFFFF"/>
        </w:rPr>
        <w:t>RC</w:t>
      </w:r>
      <w:r w:rsidR="006659CF">
        <w:rPr>
          <w:rFonts w:ascii="Times New Roman" w:hAnsi="Times New Roman" w:cs="Times New Roman"/>
          <w:shd w:val="clear" w:color="auto" w:fill="FFFFFF"/>
        </w:rPr>
        <w:t>OI Program</w:t>
      </w:r>
      <w:r w:rsidRPr="00580603">
        <w:rPr>
          <w:rFonts w:ascii="Times New Roman" w:hAnsi="Times New Roman" w:cs="Times New Roman"/>
          <w:shd w:val="clear" w:color="auto" w:fill="FFFFFF"/>
        </w:rPr>
        <w:t xml:space="preserve"> will oversee all identified breaches of </w:t>
      </w:r>
      <w:r w:rsidR="00E83A4C">
        <w:rPr>
          <w:rFonts w:ascii="Times New Roman" w:hAnsi="Times New Roman" w:cs="Times New Roman"/>
          <w:shd w:val="clear" w:color="auto" w:fill="FFFFFF"/>
        </w:rPr>
        <w:t xml:space="preserve">Investigator </w:t>
      </w:r>
      <w:r>
        <w:rPr>
          <w:rFonts w:ascii="Times New Roman" w:hAnsi="Times New Roman" w:cs="Times New Roman"/>
          <w:shd w:val="clear" w:color="auto" w:fill="FFFFFF"/>
        </w:rPr>
        <w:t>financial interest</w:t>
      </w:r>
      <w:r w:rsidRPr="00580603">
        <w:rPr>
          <w:rFonts w:ascii="Times New Roman" w:hAnsi="Times New Roman" w:cs="Times New Roman"/>
          <w:shd w:val="clear" w:color="auto" w:fill="FFFFFF"/>
        </w:rPr>
        <w:t xml:space="preserve"> </w:t>
      </w:r>
      <w:r w:rsidR="001E29F2">
        <w:rPr>
          <w:rFonts w:ascii="Times New Roman" w:hAnsi="Times New Roman" w:cs="Times New Roman"/>
          <w:shd w:val="clear" w:color="auto" w:fill="FFFFFF"/>
        </w:rPr>
        <w:t xml:space="preserve">disclosure, </w:t>
      </w:r>
      <w:r w:rsidRPr="00580603">
        <w:rPr>
          <w:rFonts w:ascii="Times New Roman" w:hAnsi="Times New Roman" w:cs="Times New Roman"/>
          <w:shd w:val="clear" w:color="auto" w:fill="FFFFFF"/>
        </w:rPr>
        <w:t>management</w:t>
      </w:r>
      <w:r w:rsidR="001E29F2">
        <w:rPr>
          <w:rFonts w:ascii="Times New Roman" w:hAnsi="Times New Roman" w:cs="Times New Roman"/>
          <w:shd w:val="clear" w:color="auto" w:fill="FFFFFF"/>
        </w:rPr>
        <w:t>, and training</w:t>
      </w:r>
      <w:r w:rsidRPr="00580603">
        <w:rPr>
          <w:rFonts w:ascii="Times New Roman" w:hAnsi="Times New Roman" w:cs="Times New Roman"/>
          <w:shd w:val="clear" w:color="auto" w:fill="FFFFFF"/>
        </w:rPr>
        <w:t xml:space="preserve"> processes</w:t>
      </w:r>
      <w:r w:rsidR="001E29F2">
        <w:rPr>
          <w:rFonts w:ascii="Times New Roman" w:hAnsi="Times New Roman" w:cs="Times New Roman"/>
          <w:shd w:val="clear" w:color="auto" w:fill="FFFFFF"/>
        </w:rPr>
        <w:t xml:space="preserve">. </w:t>
      </w:r>
      <w:r w:rsidR="00E83A4C" w:rsidRPr="001E29F2">
        <w:rPr>
          <w:rFonts w:ascii="Times New Roman" w:hAnsi="Times New Roman" w:cs="Times New Roman"/>
          <w:shd w:val="clear" w:color="auto" w:fill="FFFFFF"/>
        </w:rPr>
        <w:t>Corrective actions for non-compliance</w:t>
      </w:r>
      <w:r w:rsidR="003123DA" w:rsidRPr="001E29F2">
        <w:rPr>
          <w:rFonts w:ascii="Times New Roman" w:hAnsi="Times New Roman" w:cs="Times New Roman"/>
          <w:shd w:val="clear" w:color="auto" w:fill="FFFFFF"/>
        </w:rPr>
        <w:t xml:space="preserve"> may</w:t>
      </w:r>
      <w:r w:rsidR="00E83A4C" w:rsidRPr="001E29F2">
        <w:rPr>
          <w:rFonts w:ascii="Times New Roman" w:hAnsi="Times New Roman" w:cs="Times New Roman"/>
          <w:shd w:val="clear" w:color="auto" w:fill="FFFFFF"/>
        </w:rPr>
        <w:t xml:space="preserve"> include disclosing the FCOI in each public presentation of the results of the research and requesting an addendum to previously published presentations, suspension or termination of the research and/or funding, and/or removal from the project.</w:t>
      </w:r>
      <w:r w:rsidR="003123DA" w:rsidRPr="001E29F2">
        <w:rPr>
          <w:rFonts w:ascii="Times New Roman" w:hAnsi="Times New Roman" w:cs="Times New Roman"/>
          <w:shd w:val="clear" w:color="auto" w:fill="FFFFFF"/>
        </w:rPr>
        <w:t xml:space="preserve"> The </w:t>
      </w:r>
      <w:r w:rsidR="006659CF">
        <w:rPr>
          <w:rFonts w:ascii="Times New Roman" w:hAnsi="Times New Roman" w:cs="Times New Roman"/>
          <w:shd w:val="clear" w:color="auto" w:fill="FFFFFF"/>
        </w:rPr>
        <w:t xml:space="preserve">Director of the </w:t>
      </w:r>
      <w:r w:rsidR="00F4568E">
        <w:rPr>
          <w:rFonts w:ascii="Times New Roman" w:hAnsi="Times New Roman" w:cs="Times New Roman"/>
          <w:shd w:val="clear" w:color="auto" w:fill="FFFFFF"/>
        </w:rPr>
        <w:t>RC</w:t>
      </w:r>
      <w:r w:rsidR="006659CF">
        <w:rPr>
          <w:rFonts w:ascii="Times New Roman" w:hAnsi="Times New Roman" w:cs="Times New Roman"/>
          <w:shd w:val="clear" w:color="auto" w:fill="FFFFFF"/>
        </w:rPr>
        <w:t>OI Program</w:t>
      </w:r>
      <w:r w:rsidR="003123DA" w:rsidRPr="001E29F2">
        <w:rPr>
          <w:rFonts w:ascii="Times New Roman" w:hAnsi="Times New Roman" w:cs="Times New Roman"/>
          <w:shd w:val="clear" w:color="auto" w:fill="FFFFFF"/>
        </w:rPr>
        <w:t xml:space="preserve"> will refer non-compliance with the agreed-upon management plan to the department head, dean, IRB, IACUC, and sponsor, as applicable.</w:t>
      </w:r>
      <w:r w:rsidR="001E29F2">
        <w:rPr>
          <w:rFonts w:ascii="Times New Roman" w:hAnsi="Times New Roman" w:cs="Times New Roman"/>
          <w:shd w:val="clear" w:color="auto" w:fill="FFFFFF"/>
        </w:rPr>
        <w:t xml:space="preserve"> </w:t>
      </w:r>
      <w:r w:rsidR="00540B17">
        <w:rPr>
          <w:rFonts w:ascii="Times New Roman" w:hAnsi="Times New Roman" w:cs="Times New Roman"/>
          <w:shd w:val="clear" w:color="auto" w:fill="FFFFFF"/>
        </w:rPr>
        <w:t>PHS</w:t>
      </w:r>
      <w:r w:rsidR="00A25C3C">
        <w:rPr>
          <w:rFonts w:ascii="Times New Roman" w:hAnsi="Times New Roman" w:cs="Times New Roman"/>
          <w:shd w:val="clear" w:color="auto" w:fill="FFFFFF"/>
        </w:rPr>
        <w:t>-specific</w:t>
      </w:r>
      <w:r w:rsidR="00540B17">
        <w:rPr>
          <w:rFonts w:ascii="Times New Roman" w:hAnsi="Times New Roman" w:cs="Times New Roman"/>
          <w:shd w:val="clear" w:color="auto" w:fill="FFFFFF"/>
        </w:rPr>
        <w:t xml:space="preserve"> requirements for instances of non-compliance are addressed in section 3.2.3.</w:t>
      </w:r>
    </w:p>
    <w:p w14:paraId="4E73A384" w14:textId="77777777" w:rsidR="001E29F2" w:rsidRPr="004D6BB1" w:rsidRDefault="001E29F2" w:rsidP="001E29F2">
      <w:pPr>
        <w:spacing w:after="0"/>
        <w:ind w:left="720"/>
        <w:rPr>
          <w:rFonts w:ascii="Times New Roman" w:hAnsi="Times New Roman" w:cs="Times New Roman"/>
          <w:shd w:val="clear" w:color="auto" w:fill="FFFFFF"/>
        </w:rPr>
      </w:pPr>
    </w:p>
    <w:p w14:paraId="411F8A30" w14:textId="77777777" w:rsidR="00FC12B0" w:rsidRPr="00FC12B0" w:rsidRDefault="00FC12B0" w:rsidP="003F4234">
      <w:pPr>
        <w:pStyle w:val="ListParagraph"/>
        <w:numPr>
          <w:ilvl w:val="0"/>
          <w:numId w:val="1"/>
        </w:numPr>
        <w:spacing w:after="240"/>
        <w:ind w:left="180" w:firstLine="0"/>
        <w:jc w:val="left"/>
        <w:rPr>
          <w:rFonts w:ascii="Arial" w:hAnsi="Arial" w:cs="Arial"/>
          <w:b/>
          <w:color w:val="861F41"/>
          <w:sz w:val="32"/>
          <w:szCs w:val="32"/>
        </w:rPr>
      </w:pPr>
      <w:r w:rsidRPr="00FC12B0">
        <w:rPr>
          <w:rFonts w:ascii="Arial" w:hAnsi="Arial" w:cs="Arial"/>
          <w:b/>
          <w:color w:val="861F41"/>
          <w:sz w:val="32"/>
          <w:szCs w:val="32"/>
        </w:rPr>
        <w:t>Definitions</w:t>
      </w:r>
    </w:p>
    <w:p w14:paraId="72052508" w14:textId="77777777" w:rsidR="002E53F7" w:rsidRPr="002E53F7" w:rsidRDefault="002E53F7" w:rsidP="003F4234">
      <w:pPr>
        <w:ind w:left="180"/>
        <w:rPr>
          <w:rFonts w:ascii="Times New Roman" w:hAnsi="Times New Roman" w:cs="Times New Roman"/>
          <w:b/>
          <w:shd w:val="clear" w:color="auto" w:fill="FFFFFF"/>
        </w:rPr>
      </w:pPr>
      <w:r w:rsidRPr="002E53F7">
        <w:rPr>
          <w:rFonts w:ascii="Times New Roman" w:hAnsi="Times New Roman" w:cs="Times New Roman"/>
          <w:b/>
          <w:shd w:val="clear" w:color="auto" w:fill="FFFFFF"/>
        </w:rPr>
        <w:t>Business</w:t>
      </w:r>
    </w:p>
    <w:p w14:paraId="4A6A9CB1" w14:textId="296BD8C5" w:rsidR="002E53F7" w:rsidRDefault="00310478" w:rsidP="003F4234">
      <w:pPr>
        <w:ind w:left="180"/>
        <w:rPr>
          <w:rFonts w:ascii="Times New Roman" w:hAnsi="Times New Roman" w:cs="Times New Roman"/>
          <w:shd w:val="clear" w:color="auto" w:fill="FFFFFF"/>
        </w:rPr>
      </w:pPr>
      <w:r>
        <w:rPr>
          <w:rFonts w:ascii="Times New Roman" w:hAnsi="Times New Roman" w:cs="Times New Roman"/>
          <w:shd w:val="clear" w:color="auto" w:fill="FFFFFF"/>
        </w:rPr>
        <w:t>A term from state law that describes a</w:t>
      </w:r>
      <w:r w:rsidR="002E53F7" w:rsidRPr="007A4B50">
        <w:rPr>
          <w:rFonts w:ascii="Times New Roman" w:hAnsi="Times New Roman" w:cs="Times New Roman"/>
          <w:shd w:val="clear" w:color="auto" w:fill="FFFFFF"/>
        </w:rPr>
        <w:t>ny corporation, partnership, sole proprietorship, firm, franchise, association, trust or foundation, or any other individual or entity carrying on a business or profession, whether or not for profit. The definition excludes the university or any other entity controlled by, controlling, or under common control with the university.</w:t>
      </w:r>
    </w:p>
    <w:p w14:paraId="770A04A5" w14:textId="77777777" w:rsidR="004A2B3F" w:rsidRDefault="004A2B3F" w:rsidP="003F4234">
      <w:pPr>
        <w:spacing w:before="240"/>
        <w:ind w:left="180"/>
        <w:rPr>
          <w:rFonts w:ascii="Times New Roman" w:hAnsi="Times New Roman" w:cs="Times New Roman"/>
          <w:b/>
          <w:shd w:val="clear" w:color="auto" w:fill="FFFFFF"/>
        </w:rPr>
      </w:pPr>
      <w:r>
        <w:rPr>
          <w:rFonts w:ascii="Times New Roman" w:hAnsi="Times New Roman" w:cs="Times New Roman"/>
          <w:b/>
          <w:shd w:val="clear" w:color="auto" w:fill="FFFFFF"/>
        </w:rPr>
        <w:t>C</w:t>
      </w:r>
      <w:r w:rsidRPr="004A2B3F">
        <w:rPr>
          <w:rFonts w:ascii="Times New Roman" w:hAnsi="Times New Roman" w:cs="Times New Roman"/>
          <w:b/>
          <w:shd w:val="clear" w:color="auto" w:fill="FFFFFF"/>
        </w:rPr>
        <w:t xml:space="preserve">onflict of interest </w:t>
      </w:r>
      <w:r>
        <w:rPr>
          <w:rFonts w:ascii="Times New Roman" w:hAnsi="Times New Roman" w:cs="Times New Roman"/>
          <w:b/>
          <w:shd w:val="clear" w:color="auto" w:fill="FFFFFF"/>
        </w:rPr>
        <w:t>(COI)</w:t>
      </w:r>
    </w:p>
    <w:p w14:paraId="56611FAE" w14:textId="2967B8B0" w:rsidR="004A2B3F" w:rsidRPr="004A2B3F" w:rsidRDefault="004A2B3F" w:rsidP="003F4234">
      <w:pPr>
        <w:ind w:left="180"/>
        <w:rPr>
          <w:rFonts w:ascii="Times New Roman" w:hAnsi="Times New Roman" w:cs="Times New Roman"/>
          <w:shd w:val="clear" w:color="auto" w:fill="FFFFFF"/>
        </w:rPr>
      </w:pPr>
      <w:r w:rsidRPr="004A2B3F">
        <w:rPr>
          <w:rFonts w:ascii="Times New Roman" w:hAnsi="Times New Roman" w:cs="Times New Roman"/>
          <w:shd w:val="clear" w:color="auto" w:fill="FFFFFF"/>
        </w:rPr>
        <w:t>Describes a situation in which an individual’s professional judgment is at risk of being biased by a secondary interest, resulting in possible harm or the implication of personal gain.</w:t>
      </w:r>
    </w:p>
    <w:p w14:paraId="67094C39" w14:textId="77777777" w:rsidR="00CB2A4B" w:rsidRDefault="00CB2A4B" w:rsidP="003F4234">
      <w:pPr>
        <w:spacing w:before="240"/>
        <w:ind w:left="180"/>
        <w:rPr>
          <w:rFonts w:ascii="Times New Roman" w:hAnsi="Times New Roman" w:cs="Times New Roman"/>
          <w:b/>
          <w:shd w:val="clear" w:color="auto" w:fill="FFFFFF"/>
        </w:rPr>
      </w:pPr>
      <w:r>
        <w:rPr>
          <w:rFonts w:ascii="Times New Roman" w:hAnsi="Times New Roman" w:cs="Times New Roman"/>
          <w:b/>
          <w:shd w:val="clear" w:color="auto" w:fill="FFFFFF"/>
        </w:rPr>
        <w:t>Contract</w:t>
      </w:r>
    </w:p>
    <w:p w14:paraId="6ABE03C4" w14:textId="0B24F77B" w:rsidR="00CB2A4B" w:rsidRPr="00CB2A4B" w:rsidRDefault="00310478" w:rsidP="003F4234">
      <w:pPr>
        <w:ind w:left="180"/>
        <w:rPr>
          <w:rFonts w:ascii="Times New Roman" w:hAnsi="Times New Roman" w:cs="Times New Roman"/>
          <w:shd w:val="clear" w:color="auto" w:fill="FFFFFF"/>
        </w:rPr>
      </w:pPr>
      <w:r>
        <w:rPr>
          <w:rFonts w:ascii="Times New Roman" w:hAnsi="Times New Roman" w:cs="Times New Roman"/>
          <w:shd w:val="clear" w:color="auto" w:fill="FFFFFF"/>
        </w:rPr>
        <w:t>A term from state law that describes a</w:t>
      </w:r>
      <w:r w:rsidR="00CB2A4B" w:rsidRPr="00CB2A4B">
        <w:rPr>
          <w:rFonts w:ascii="Times New Roman" w:hAnsi="Times New Roman" w:cs="Times New Roman"/>
          <w:shd w:val="clear" w:color="auto" w:fill="FFFFFF"/>
        </w:rPr>
        <w:t xml:space="preserve">ny </w:t>
      </w:r>
      <w:r w:rsidR="00CB2A4B">
        <w:rPr>
          <w:rFonts w:ascii="Times New Roman" w:hAnsi="Times New Roman" w:cs="Times New Roman"/>
          <w:shd w:val="clear" w:color="auto" w:fill="FFFFFF"/>
        </w:rPr>
        <w:t xml:space="preserve">agreement to which Virginia Tech </w:t>
      </w:r>
      <w:r w:rsidR="00CB2A4B" w:rsidRPr="00CB2A4B">
        <w:rPr>
          <w:rFonts w:ascii="Times New Roman" w:hAnsi="Times New Roman" w:cs="Times New Roman"/>
          <w:shd w:val="clear" w:color="auto" w:fill="FFFFFF"/>
        </w:rPr>
        <w:t xml:space="preserve">is a party, or any agreement on behalf of </w:t>
      </w:r>
      <w:r w:rsidR="00CB2A4B">
        <w:rPr>
          <w:rFonts w:ascii="Times New Roman" w:hAnsi="Times New Roman" w:cs="Times New Roman"/>
          <w:shd w:val="clear" w:color="auto" w:fill="FFFFFF"/>
        </w:rPr>
        <w:t>Virginia Tech</w:t>
      </w:r>
      <w:r w:rsidR="00CB2A4B" w:rsidRPr="00CB2A4B">
        <w:rPr>
          <w:rFonts w:ascii="Times New Roman" w:hAnsi="Times New Roman" w:cs="Times New Roman"/>
          <w:shd w:val="clear" w:color="auto" w:fill="FFFFFF"/>
        </w:rPr>
        <w:t xml:space="preserve"> that involves the payment of money appropriated by the General Assembly or a political subdivision, whether or not such agreement is executed in the name of the Commonwealth, or some political subdivision thereof. </w:t>
      </w:r>
      <w:r w:rsidR="00CB2A4B">
        <w:rPr>
          <w:rFonts w:ascii="Times New Roman" w:hAnsi="Times New Roman" w:cs="Times New Roman"/>
          <w:shd w:val="clear" w:color="auto" w:fill="FFFFFF"/>
        </w:rPr>
        <w:t>I</w:t>
      </w:r>
      <w:r w:rsidR="00CB2A4B" w:rsidRPr="00CB2A4B">
        <w:rPr>
          <w:rFonts w:ascii="Times New Roman" w:hAnsi="Times New Roman" w:cs="Times New Roman"/>
          <w:shd w:val="clear" w:color="auto" w:fill="FFFFFF"/>
        </w:rPr>
        <w:t>ncludes a subcontract only when the contract of which it is a part is with the employee's own governmental agency.</w:t>
      </w:r>
    </w:p>
    <w:p w14:paraId="16A366F9" w14:textId="77777777" w:rsidR="008C6F44" w:rsidRPr="009B419F" w:rsidRDefault="008C6F44" w:rsidP="003F4234">
      <w:pPr>
        <w:spacing w:before="240"/>
        <w:ind w:left="180"/>
        <w:rPr>
          <w:rFonts w:ascii="Times New Roman" w:hAnsi="Times New Roman" w:cs="Times New Roman"/>
          <w:b/>
          <w:shd w:val="clear" w:color="auto" w:fill="FFFFFF"/>
        </w:rPr>
      </w:pPr>
      <w:r>
        <w:rPr>
          <w:rFonts w:ascii="Times New Roman" w:hAnsi="Times New Roman" w:cs="Times New Roman"/>
          <w:b/>
          <w:shd w:val="clear" w:color="auto" w:fill="FFFFFF"/>
        </w:rPr>
        <w:t>Disclosure</w:t>
      </w:r>
    </w:p>
    <w:p w14:paraId="15B22019" w14:textId="30E6F9AD" w:rsidR="008C6F44" w:rsidRDefault="008C6F44" w:rsidP="003F4234">
      <w:pPr>
        <w:ind w:left="180"/>
        <w:rPr>
          <w:rFonts w:ascii="Times New Roman" w:hAnsi="Times New Roman" w:cs="Times New Roman"/>
          <w:shd w:val="clear" w:color="auto" w:fill="FFFFFF"/>
        </w:rPr>
      </w:pPr>
      <w:r>
        <w:rPr>
          <w:rFonts w:ascii="Times New Roman" w:hAnsi="Times New Roman" w:cs="Times New Roman"/>
          <w:shd w:val="clear" w:color="auto" w:fill="FFFFFF"/>
        </w:rPr>
        <w:lastRenderedPageBreak/>
        <w:t>T</w:t>
      </w:r>
      <w:r w:rsidRPr="007A4B50">
        <w:rPr>
          <w:rFonts w:ascii="Times New Roman" w:hAnsi="Times New Roman" w:cs="Times New Roman"/>
          <w:shd w:val="clear" w:color="auto" w:fill="FFFFFF"/>
        </w:rPr>
        <w:t xml:space="preserve">he full recording of the employee's </w:t>
      </w:r>
      <w:r>
        <w:rPr>
          <w:rFonts w:ascii="Times New Roman" w:hAnsi="Times New Roman" w:cs="Times New Roman"/>
          <w:shd w:val="clear" w:color="auto" w:fill="FFFFFF"/>
        </w:rPr>
        <w:t>financial interests to the university</w:t>
      </w:r>
      <w:r w:rsidR="0099471D">
        <w:rPr>
          <w:rFonts w:ascii="Times New Roman" w:hAnsi="Times New Roman" w:cs="Times New Roman"/>
          <w:shd w:val="clear" w:color="auto" w:fill="FFFFFF"/>
        </w:rPr>
        <w:t xml:space="preserve"> or the Commonwealth of Virginia</w:t>
      </w:r>
      <w:r>
        <w:rPr>
          <w:rFonts w:ascii="Times New Roman" w:hAnsi="Times New Roman" w:cs="Times New Roman"/>
          <w:shd w:val="clear" w:color="auto" w:fill="FFFFFF"/>
        </w:rPr>
        <w:t>.</w:t>
      </w:r>
    </w:p>
    <w:p w14:paraId="6D86170D" w14:textId="77777777" w:rsidR="002E53F7" w:rsidRPr="007A4B50" w:rsidRDefault="002E53F7" w:rsidP="003F4234">
      <w:pPr>
        <w:spacing w:before="240"/>
        <w:ind w:left="180"/>
        <w:rPr>
          <w:rFonts w:ascii="Times New Roman" w:hAnsi="Times New Roman" w:cs="Times New Roman"/>
          <w:b/>
          <w:shd w:val="clear" w:color="auto" w:fill="FFFFFF"/>
        </w:rPr>
      </w:pPr>
      <w:r w:rsidRPr="007A4B50">
        <w:rPr>
          <w:rFonts w:ascii="Times New Roman" w:hAnsi="Times New Roman" w:cs="Times New Roman"/>
          <w:b/>
          <w:shd w:val="clear" w:color="auto" w:fill="FFFFFF"/>
        </w:rPr>
        <w:t>Employee</w:t>
      </w:r>
    </w:p>
    <w:p w14:paraId="4C2F41DC" w14:textId="2436DE5C" w:rsidR="002E53F7" w:rsidRDefault="002E53F7" w:rsidP="003F4234">
      <w:pPr>
        <w:ind w:left="180"/>
        <w:rPr>
          <w:rFonts w:ascii="Times New Roman" w:hAnsi="Times New Roman" w:cs="Times New Roman"/>
          <w:shd w:val="clear" w:color="auto" w:fill="FFFFFF"/>
        </w:rPr>
      </w:pPr>
      <w:r>
        <w:rPr>
          <w:rFonts w:ascii="Times New Roman" w:hAnsi="Times New Roman" w:cs="Times New Roman"/>
          <w:shd w:val="clear" w:color="auto" w:fill="FFFFFF"/>
        </w:rPr>
        <w:t>A</w:t>
      </w:r>
      <w:r w:rsidRPr="007A4B50">
        <w:rPr>
          <w:rFonts w:ascii="Times New Roman" w:hAnsi="Times New Roman" w:cs="Times New Roman"/>
          <w:shd w:val="clear" w:color="auto" w:fill="FFFFFF"/>
        </w:rPr>
        <w:t>ll faculty, staff, or employed students, whether full or part-time</w:t>
      </w:r>
      <w:r>
        <w:rPr>
          <w:rFonts w:ascii="Times New Roman" w:hAnsi="Times New Roman" w:cs="Times New Roman"/>
          <w:shd w:val="clear" w:color="auto" w:fill="FFFFFF"/>
        </w:rPr>
        <w:t>.</w:t>
      </w:r>
    </w:p>
    <w:p w14:paraId="72BB87A2" w14:textId="77777777" w:rsidR="00881519" w:rsidRDefault="00881519" w:rsidP="003F4234">
      <w:pPr>
        <w:spacing w:before="240"/>
        <w:ind w:left="180"/>
        <w:rPr>
          <w:rFonts w:ascii="Times New Roman" w:eastAsia="Times New Roman" w:hAnsi="Times New Roman" w:cs="Times New Roman"/>
          <w:b/>
          <w:color w:val="000000"/>
          <w:szCs w:val="20"/>
          <w:shd w:val="clear" w:color="auto" w:fill="FFFFFF"/>
        </w:rPr>
      </w:pPr>
      <w:r>
        <w:rPr>
          <w:rFonts w:ascii="Times New Roman" w:eastAsia="Times New Roman" w:hAnsi="Times New Roman" w:cs="Times New Roman"/>
          <w:b/>
          <w:color w:val="000000"/>
          <w:szCs w:val="20"/>
          <w:shd w:val="clear" w:color="auto" w:fill="FFFFFF"/>
        </w:rPr>
        <w:t>Entity</w:t>
      </w:r>
    </w:p>
    <w:p w14:paraId="0A531E5D" w14:textId="1CFAD11D" w:rsidR="00881519" w:rsidRPr="00881519" w:rsidRDefault="00310478" w:rsidP="003F4234">
      <w:pPr>
        <w:spacing w:before="240"/>
        <w:ind w:left="180"/>
        <w:rPr>
          <w:rFonts w:ascii="Times New Roman" w:eastAsia="Times New Roman" w:hAnsi="Times New Roman" w:cs="Times New Roman"/>
          <w:color w:val="000000"/>
          <w:szCs w:val="20"/>
          <w:shd w:val="clear" w:color="auto" w:fill="FFFFFF"/>
        </w:rPr>
      </w:pPr>
      <w:r>
        <w:rPr>
          <w:rFonts w:ascii="Times New Roman" w:eastAsia="Times New Roman" w:hAnsi="Times New Roman" w:cs="Times New Roman"/>
          <w:color w:val="000000"/>
          <w:szCs w:val="20"/>
          <w:shd w:val="clear" w:color="auto" w:fill="FFFFFF"/>
        </w:rPr>
        <w:t>A term from the federal regulations that describes a</w:t>
      </w:r>
      <w:r w:rsidR="00881519" w:rsidRPr="00881519">
        <w:rPr>
          <w:rFonts w:ascii="Times New Roman" w:eastAsia="Times New Roman" w:hAnsi="Times New Roman" w:cs="Times New Roman"/>
          <w:color w:val="000000"/>
          <w:szCs w:val="20"/>
          <w:shd w:val="clear" w:color="auto" w:fill="FFFFFF"/>
        </w:rPr>
        <w:t>ny domestic or foreign, public or priv</w:t>
      </w:r>
      <w:r w:rsidR="00881519">
        <w:rPr>
          <w:rFonts w:ascii="Times New Roman" w:eastAsia="Times New Roman" w:hAnsi="Times New Roman" w:cs="Times New Roman"/>
          <w:color w:val="000000"/>
          <w:szCs w:val="20"/>
          <w:shd w:val="clear" w:color="auto" w:fill="FFFFFF"/>
        </w:rPr>
        <w:t xml:space="preserve">ate, organization </w:t>
      </w:r>
      <w:r w:rsidR="00881519" w:rsidRPr="00881519">
        <w:rPr>
          <w:rFonts w:ascii="Times New Roman" w:eastAsia="Times New Roman" w:hAnsi="Times New Roman" w:cs="Times New Roman"/>
          <w:color w:val="000000"/>
          <w:szCs w:val="20"/>
          <w:shd w:val="clear" w:color="auto" w:fill="FFFFFF"/>
        </w:rPr>
        <w:t>which an Investigator (</w:t>
      </w:r>
      <w:r w:rsidR="00FE258A">
        <w:rPr>
          <w:rFonts w:ascii="Times New Roman" w:eastAsia="Times New Roman" w:hAnsi="Times New Roman" w:cs="Times New Roman"/>
          <w:color w:val="000000"/>
          <w:szCs w:val="20"/>
          <w:shd w:val="clear" w:color="auto" w:fill="FFFFFF"/>
        </w:rPr>
        <w:t>or a member of their</w:t>
      </w:r>
      <w:r w:rsidR="00881519" w:rsidRPr="00881519">
        <w:rPr>
          <w:rFonts w:ascii="Times New Roman" w:eastAsia="Times New Roman" w:hAnsi="Times New Roman" w:cs="Times New Roman"/>
          <w:color w:val="000000"/>
          <w:szCs w:val="20"/>
          <w:shd w:val="clear" w:color="auto" w:fill="FFFFFF"/>
        </w:rPr>
        <w:t xml:space="preserve"> </w:t>
      </w:r>
      <w:r w:rsidR="00881519">
        <w:rPr>
          <w:rFonts w:ascii="Times New Roman" w:eastAsia="Times New Roman" w:hAnsi="Times New Roman" w:cs="Times New Roman"/>
          <w:color w:val="000000"/>
          <w:szCs w:val="20"/>
          <w:shd w:val="clear" w:color="auto" w:fill="FFFFFF"/>
        </w:rPr>
        <w:t>immediate family</w:t>
      </w:r>
      <w:r w:rsidR="00881519" w:rsidRPr="00881519">
        <w:rPr>
          <w:rFonts w:ascii="Times New Roman" w:eastAsia="Times New Roman" w:hAnsi="Times New Roman" w:cs="Times New Roman"/>
          <w:color w:val="000000"/>
          <w:szCs w:val="20"/>
          <w:shd w:val="clear" w:color="auto" w:fill="FFFFFF"/>
        </w:rPr>
        <w:t xml:space="preserve">) receives remuneration or </w:t>
      </w:r>
      <w:r w:rsidR="00881519">
        <w:rPr>
          <w:rFonts w:ascii="Times New Roman" w:eastAsia="Times New Roman" w:hAnsi="Times New Roman" w:cs="Times New Roman"/>
          <w:color w:val="000000"/>
          <w:szCs w:val="20"/>
          <w:shd w:val="clear" w:color="auto" w:fill="FFFFFF"/>
        </w:rPr>
        <w:t>has</w:t>
      </w:r>
      <w:r w:rsidR="00881519" w:rsidRPr="00881519">
        <w:rPr>
          <w:rFonts w:ascii="Times New Roman" w:eastAsia="Times New Roman" w:hAnsi="Times New Roman" w:cs="Times New Roman"/>
          <w:color w:val="000000"/>
          <w:szCs w:val="20"/>
          <w:shd w:val="clear" w:color="auto" w:fill="FFFFFF"/>
        </w:rPr>
        <w:t xml:space="preserve"> an ownership or equity interest.</w:t>
      </w:r>
      <w:r w:rsidR="00881519">
        <w:rPr>
          <w:rFonts w:ascii="Times New Roman" w:eastAsia="Times New Roman" w:hAnsi="Times New Roman" w:cs="Times New Roman"/>
          <w:color w:val="000000"/>
          <w:szCs w:val="20"/>
          <w:shd w:val="clear" w:color="auto" w:fill="FFFFFF"/>
        </w:rPr>
        <w:t xml:space="preserve"> Excludes</w:t>
      </w:r>
      <w:r w:rsidR="00881519" w:rsidRPr="00881519">
        <w:rPr>
          <w:rFonts w:ascii="Times New Roman" w:eastAsia="Times New Roman" w:hAnsi="Times New Roman" w:cs="Times New Roman"/>
          <w:color w:val="000000"/>
          <w:szCs w:val="20"/>
          <w:shd w:val="clear" w:color="auto" w:fill="FFFFFF"/>
        </w:rPr>
        <w:t xml:space="preserve"> U.S. federal, s</w:t>
      </w:r>
      <w:r w:rsidR="00FE258A">
        <w:rPr>
          <w:rFonts w:ascii="Times New Roman" w:eastAsia="Times New Roman" w:hAnsi="Times New Roman" w:cs="Times New Roman"/>
          <w:color w:val="000000"/>
          <w:szCs w:val="20"/>
          <w:shd w:val="clear" w:color="auto" w:fill="FFFFFF"/>
        </w:rPr>
        <w:t>tate, and</w:t>
      </w:r>
      <w:r w:rsidR="00881519">
        <w:rPr>
          <w:rFonts w:ascii="Times New Roman" w:eastAsia="Times New Roman" w:hAnsi="Times New Roman" w:cs="Times New Roman"/>
          <w:color w:val="000000"/>
          <w:szCs w:val="20"/>
          <w:shd w:val="clear" w:color="auto" w:fill="FFFFFF"/>
        </w:rPr>
        <w:t xml:space="preserve"> local government agencies</w:t>
      </w:r>
      <w:r w:rsidR="00881519" w:rsidRPr="00881519">
        <w:rPr>
          <w:rFonts w:ascii="Times New Roman" w:eastAsia="Times New Roman" w:hAnsi="Times New Roman" w:cs="Times New Roman"/>
          <w:color w:val="000000"/>
          <w:szCs w:val="20"/>
          <w:shd w:val="clear" w:color="auto" w:fill="FFFFFF"/>
        </w:rPr>
        <w:t>; U.S. institution</w:t>
      </w:r>
      <w:r w:rsidR="00FE258A">
        <w:rPr>
          <w:rFonts w:ascii="Times New Roman" w:eastAsia="Times New Roman" w:hAnsi="Times New Roman" w:cs="Times New Roman"/>
          <w:color w:val="000000"/>
          <w:szCs w:val="20"/>
          <w:shd w:val="clear" w:color="auto" w:fill="FFFFFF"/>
        </w:rPr>
        <w:t>s of higher education and their affiliated</w:t>
      </w:r>
      <w:r w:rsidR="00881519" w:rsidRPr="00881519">
        <w:rPr>
          <w:rFonts w:ascii="Times New Roman" w:eastAsia="Times New Roman" w:hAnsi="Times New Roman" w:cs="Times New Roman"/>
          <w:color w:val="000000"/>
          <w:szCs w:val="20"/>
          <w:shd w:val="clear" w:color="auto" w:fill="FFFFFF"/>
        </w:rPr>
        <w:t xml:space="preserve"> research institute</w:t>
      </w:r>
      <w:r w:rsidR="00FE258A">
        <w:rPr>
          <w:rFonts w:ascii="Times New Roman" w:eastAsia="Times New Roman" w:hAnsi="Times New Roman" w:cs="Times New Roman"/>
          <w:color w:val="000000"/>
          <w:szCs w:val="20"/>
          <w:shd w:val="clear" w:color="auto" w:fill="FFFFFF"/>
        </w:rPr>
        <w:t>s; and</w:t>
      </w:r>
      <w:r w:rsidR="00881519" w:rsidRPr="00881519">
        <w:rPr>
          <w:rFonts w:ascii="Times New Roman" w:eastAsia="Times New Roman" w:hAnsi="Times New Roman" w:cs="Times New Roman"/>
          <w:color w:val="000000"/>
          <w:szCs w:val="20"/>
          <w:shd w:val="clear" w:color="auto" w:fill="FFFFFF"/>
        </w:rPr>
        <w:t xml:space="preserve"> U.S. academic teaching hospital</w:t>
      </w:r>
      <w:r w:rsidR="00FE258A">
        <w:rPr>
          <w:rFonts w:ascii="Times New Roman" w:eastAsia="Times New Roman" w:hAnsi="Times New Roman" w:cs="Times New Roman"/>
          <w:color w:val="000000"/>
          <w:szCs w:val="20"/>
          <w:shd w:val="clear" w:color="auto" w:fill="FFFFFF"/>
        </w:rPr>
        <w:t xml:space="preserve">s and </w:t>
      </w:r>
      <w:r w:rsidR="00881519" w:rsidRPr="00881519">
        <w:rPr>
          <w:rFonts w:ascii="Times New Roman" w:eastAsia="Times New Roman" w:hAnsi="Times New Roman" w:cs="Times New Roman"/>
          <w:color w:val="000000"/>
          <w:szCs w:val="20"/>
          <w:shd w:val="clear" w:color="auto" w:fill="FFFFFF"/>
        </w:rPr>
        <w:t>medical center</w:t>
      </w:r>
      <w:r w:rsidR="00FE258A">
        <w:rPr>
          <w:rFonts w:ascii="Times New Roman" w:eastAsia="Times New Roman" w:hAnsi="Times New Roman" w:cs="Times New Roman"/>
          <w:color w:val="000000"/>
          <w:szCs w:val="20"/>
          <w:shd w:val="clear" w:color="auto" w:fill="FFFFFF"/>
        </w:rPr>
        <w:t>s</w:t>
      </w:r>
      <w:r w:rsidR="00881519" w:rsidRPr="00881519">
        <w:rPr>
          <w:rFonts w:ascii="Times New Roman" w:eastAsia="Times New Roman" w:hAnsi="Times New Roman" w:cs="Times New Roman"/>
          <w:color w:val="000000"/>
          <w:szCs w:val="20"/>
          <w:shd w:val="clear" w:color="auto" w:fill="FFFFFF"/>
        </w:rPr>
        <w:t>.</w:t>
      </w:r>
    </w:p>
    <w:p w14:paraId="520ABE50" w14:textId="183D7F8E" w:rsidR="00591304" w:rsidRDefault="00591304" w:rsidP="003F4234">
      <w:pPr>
        <w:spacing w:before="240"/>
        <w:ind w:left="180"/>
        <w:rPr>
          <w:rFonts w:ascii="Times New Roman" w:eastAsia="Times New Roman" w:hAnsi="Times New Roman" w:cs="Times New Roman"/>
          <w:b/>
          <w:color w:val="000000"/>
          <w:szCs w:val="20"/>
          <w:shd w:val="clear" w:color="auto" w:fill="FFFFFF"/>
        </w:rPr>
      </w:pPr>
      <w:r>
        <w:rPr>
          <w:rFonts w:ascii="Times New Roman" w:eastAsia="Times New Roman" w:hAnsi="Times New Roman" w:cs="Times New Roman"/>
          <w:b/>
          <w:color w:val="000000"/>
          <w:szCs w:val="20"/>
          <w:shd w:val="clear" w:color="auto" w:fill="FFFFFF"/>
        </w:rPr>
        <w:t>Financial conflict of interest (FCOI)</w:t>
      </w:r>
    </w:p>
    <w:p w14:paraId="1273082F" w14:textId="0FE5A5BE" w:rsidR="00591304" w:rsidRPr="00591304" w:rsidRDefault="00591304" w:rsidP="003F4234">
      <w:pPr>
        <w:ind w:left="180"/>
        <w:rPr>
          <w:rFonts w:ascii="Times New Roman" w:eastAsia="Times New Roman" w:hAnsi="Times New Roman" w:cs="Times New Roman"/>
          <w:color w:val="000000"/>
          <w:szCs w:val="20"/>
          <w:shd w:val="clear" w:color="auto" w:fill="FFFFFF"/>
        </w:rPr>
      </w:pPr>
      <w:r>
        <w:rPr>
          <w:rFonts w:ascii="Times New Roman" w:eastAsia="Times New Roman" w:hAnsi="Times New Roman" w:cs="Times New Roman"/>
          <w:color w:val="000000"/>
          <w:szCs w:val="20"/>
          <w:shd w:val="clear" w:color="auto" w:fill="FFFFFF"/>
        </w:rPr>
        <w:t>A</w:t>
      </w:r>
      <w:r w:rsidRPr="00591304">
        <w:rPr>
          <w:rFonts w:ascii="Times New Roman" w:eastAsia="Times New Roman" w:hAnsi="Times New Roman" w:cs="Times New Roman"/>
          <w:color w:val="000000"/>
          <w:szCs w:val="20"/>
          <w:shd w:val="clear" w:color="auto" w:fill="FFFFFF"/>
        </w:rPr>
        <w:t xml:space="preserve"> financial interest that could directly and significantly affect the d</w:t>
      </w:r>
      <w:r>
        <w:rPr>
          <w:rFonts w:ascii="Times New Roman" w:eastAsia="Times New Roman" w:hAnsi="Times New Roman" w:cs="Times New Roman"/>
          <w:color w:val="000000"/>
          <w:szCs w:val="20"/>
          <w:shd w:val="clear" w:color="auto" w:fill="FFFFFF"/>
        </w:rPr>
        <w:t>esign, conduct, or reporting of</w:t>
      </w:r>
      <w:r w:rsidRPr="00591304">
        <w:rPr>
          <w:rFonts w:ascii="Times New Roman" w:eastAsia="Times New Roman" w:hAnsi="Times New Roman" w:cs="Times New Roman"/>
          <w:color w:val="000000"/>
          <w:szCs w:val="20"/>
          <w:shd w:val="clear" w:color="auto" w:fill="FFFFFF"/>
        </w:rPr>
        <w:t xml:space="preserve"> research.</w:t>
      </w:r>
    </w:p>
    <w:p w14:paraId="4BFE83BE" w14:textId="539190F6" w:rsidR="003D24DB" w:rsidRPr="003D24DB" w:rsidRDefault="003D24DB" w:rsidP="003F4234">
      <w:pPr>
        <w:spacing w:before="240"/>
        <w:ind w:left="180"/>
        <w:rPr>
          <w:rFonts w:ascii="Times New Roman" w:eastAsia="Times New Roman" w:hAnsi="Times New Roman" w:cs="Times New Roman"/>
          <w:b/>
          <w:color w:val="000000"/>
          <w:szCs w:val="20"/>
          <w:shd w:val="clear" w:color="auto" w:fill="FFFFFF"/>
        </w:rPr>
      </w:pPr>
      <w:r w:rsidRPr="003D24DB">
        <w:rPr>
          <w:rFonts w:ascii="Times New Roman" w:eastAsia="Times New Roman" w:hAnsi="Times New Roman" w:cs="Times New Roman"/>
          <w:b/>
          <w:color w:val="000000"/>
          <w:szCs w:val="20"/>
          <w:shd w:val="clear" w:color="auto" w:fill="FFFFFF"/>
        </w:rPr>
        <w:t>Financial interest</w:t>
      </w:r>
    </w:p>
    <w:p w14:paraId="7ABCD6AD" w14:textId="48AE73EF" w:rsidR="006A149F" w:rsidRPr="00FE258A" w:rsidRDefault="003D24DB" w:rsidP="003F4234">
      <w:pPr>
        <w:spacing w:after="0"/>
        <w:ind w:left="180"/>
        <w:rPr>
          <w:rFonts w:ascii="Times New Roman" w:eastAsia="Times New Roman" w:hAnsi="Times New Roman" w:cs="Times New Roman"/>
          <w:color w:val="000000"/>
          <w:szCs w:val="20"/>
          <w:shd w:val="clear" w:color="auto" w:fill="FFFFFF"/>
        </w:rPr>
      </w:pPr>
      <w:r w:rsidRPr="003D24DB">
        <w:rPr>
          <w:rFonts w:ascii="Times New Roman" w:eastAsia="Times New Roman" w:hAnsi="Times New Roman" w:cs="Times New Roman"/>
          <w:color w:val="000000"/>
          <w:szCs w:val="20"/>
          <w:shd w:val="clear" w:color="auto" w:fill="FFFFFF"/>
        </w:rPr>
        <w:t>Anything of monetary value, whether or not the value is readily ascertainable</w:t>
      </w:r>
      <w:r w:rsidR="00820B40">
        <w:rPr>
          <w:rFonts w:ascii="Times New Roman" w:eastAsia="Times New Roman" w:hAnsi="Times New Roman" w:cs="Times New Roman"/>
          <w:color w:val="000000"/>
          <w:szCs w:val="20"/>
          <w:shd w:val="clear" w:color="auto" w:fill="FFFFFF"/>
        </w:rPr>
        <w:t>.</w:t>
      </w:r>
      <w:r w:rsidR="00FE258A">
        <w:rPr>
          <w:rFonts w:ascii="Times New Roman" w:eastAsia="Times New Roman" w:hAnsi="Times New Roman" w:cs="Times New Roman"/>
          <w:color w:val="000000"/>
          <w:szCs w:val="20"/>
          <w:shd w:val="clear" w:color="auto" w:fill="FFFFFF"/>
        </w:rPr>
        <w:t xml:space="preserve"> State law calls a financial interest a “personal interest</w:t>
      </w:r>
      <w:r w:rsidR="00234C9B">
        <w:rPr>
          <w:rFonts w:ascii="Times New Roman" w:eastAsia="Times New Roman" w:hAnsi="Times New Roman" w:cs="Times New Roman"/>
          <w:color w:val="000000"/>
          <w:szCs w:val="20"/>
          <w:shd w:val="clear" w:color="auto" w:fill="FFFFFF"/>
        </w:rPr>
        <w:t>”, while federal FCOI regulations call</w:t>
      </w:r>
      <w:r w:rsidR="00FE258A">
        <w:rPr>
          <w:rFonts w:ascii="Times New Roman" w:eastAsia="Times New Roman" w:hAnsi="Times New Roman" w:cs="Times New Roman"/>
          <w:color w:val="000000"/>
          <w:szCs w:val="20"/>
          <w:shd w:val="clear" w:color="auto" w:fill="FFFFFF"/>
        </w:rPr>
        <w:t>s</w:t>
      </w:r>
      <w:r w:rsidR="00234C9B">
        <w:rPr>
          <w:rFonts w:ascii="Times New Roman" w:eastAsia="Times New Roman" w:hAnsi="Times New Roman" w:cs="Times New Roman"/>
          <w:color w:val="000000"/>
          <w:szCs w:val="20"/>
          <w:shd w:val="clear" w:color="auto" w:fill="FFFFFF"/>
        </w:rPr>
        <w:t xml:space="preserve"> </w:t>
      </w:r>
      <w:r w:rsidR="00FE258A">
        <w:rPr>
          <w:rFonts w:ascii="Times New Roman" w:eastAsia="Times New Roman" w:hAnsi="Times New Roman" w:cs="Times New Roman"/>
          <w:color w:val="000000"/>
          <w:szCs w:val="20"/>
          <w:shd w:val="clear" w:color="auto" w:fill="FFFFFF"/>
        </w:rPr>
        <w:t>it a</w:t>
      </w:r>
      <w:r w:rsidR="00234C9B">
        <w:rPr>
          <w:rFonts w:ascii="Times New Roman" w:eastAsia="Times New Roman" w:hAnsi="Times New Roman" w:cs="Times New Roman"/>
          <w:color w:val="000000"/>
          <w:szCs w:val="20"/>
          <w:shd w:val="clear" w:color="auto" w:fill="FFFFFF"/>
        </w:rPr>
        <w:t xml:space="preserve"> “significant</w:t>
      </w:r>
      <w:r w:rsidR="00FE258A">
        <w:rPr>
          <w:rFonts w:ascii="Times New Roman" w:eastAsia="Times New Roman" w:hAnsi="Times New Roman" w:cs="Times New Roman"/>
          <w:color w:val="000000"/>
          <w:szCs w:val="20"/>
          <w:shd w:val="clear" w:color="auto" w:fill="FFFFFF"/>
        </w:rPr>
        <w:t xml:space="preserve"> financial interest</w:t>
      </w:r>
      <w:r w:rsidR="00234C9B">
        <w:rPr>
          <w:rFonts w:ascii="Times New Roman" w:eastAsia="Times New Roman" w:hAnsi="Times New Roman" w:cs="Times New Roman"/>
          <w:color w:val="000000"/>
          <w:szCs w:val="20"/>
          <w:shd w:val="clear" w:color="auto" w:fill="FFFFFF"/>
        </w:rPr>
        <w:t>”</w:t>
      </w:r>
      <w:r w:rsidR="002F4743">
        <w:rPr>
          <w:rFonts w:ascii="Times New Roman" w:eastAsia="Times New Roman" w:hAnsi="Times New Roman" w:cs="Times New Roman"/>
          <w:color w:val="000000"/>
          <w:szCs w:val="20"/>
          <w:shd w:val="clear" w:color="auto" w:fill="FFFFFF"/>
        </w:rPr>
        <w:t>; those definitions are included below</w:t>
      </w:r>
      <w:r w:rsidR="00CA6212">
        <w:rPr>
          <w:rFonts w:ascii="Times New Roman" w:eastAsia="Times New Roman" w:hAnsi="Times New Roman" w:cs="Times New Roman"/>
          <w:color w:val="000000"/>
          <w:szCs w:val="20"/>
          <w:shd w:val="clear" w:color="auto" w:fill="FFFFFF"/>
        </w:rPr>
        <w:t>.</w:t>
      </w:r>
      <w:r w:rsidR="00FE258A">
        <w:rPr>
          <w:rFonts w:ascii="Times New Roman" w:eastAsia="Times New Roman" w:hAnsi="Times New Roman" w:cs="Times New Roman"/>
          <w:color w:val="000000"/>
          <w:szCs w:val="20"/>
          <w:shd w:val="clear" w:color="auto" w:fill="FFFFFF"/>
        </w:rPr>
        <w:t xml:space="preserve"> It is possible to have a financial interest with state law implications, federal regulations implications, or both.</w:t>
      </w:r>
    </w:p>
    <w:p w14:paraId="1F7CA07B" w14:textId="77777777" w:rsidR="00820B40" w:rsidRPr="003D24DB" w:rsidRDefault="00820B40" w:rsidP="003F4234">
      <w:pPr>
        <w:spacing w:after="0"/>
        <w:ind w:left="180"/>
        <w:rPr>
          <w:shd w:val="clear" w:color="auto" w:fill="FFFFFF"/>
        </w:rPr>
      </w:pPr>
    </w:p>
    <w:p w14:paraId="4C3D81F4" w14:textId="77777777" w:rsidR="0056435D" w:rsidRPr="007A4B50" w:rsidRDefault="007A4B50" w:rsidP="003F4234">
      <w:pPr>
        <w:ind w:left="180"/>
        <w:rPr>
          <w:rFonts w:ascii="Times New Roman" w:hAnsi="Times New Roman" w:cs="Times New Roman"/>
          <w:b/>
          <w:shd w:val="clear" w:color="auto" w:fill="FFFFFF"/>
        </w:rPr>
      </w:pPr>
      <w:r w:rsidRPr="007A4B50">
        <w:rPr>
          <w:rFonts w:ascii="Times New Roman" w:hAnsi="Times New Roman" w:cs="Times New Roman"/>
          <w:b/>
          <w:shd w:val="clear" w:color="auto" w:fill="FFFFFF"/>
        </w:rPr>
        <w:t>Immediate family</w:t>
      </w:r>
      <w:r w:rsidR="009B419F">
        <w:rPr>
          <w:rFonts w:ascii="Times New Roman" w:hAnsi="Times New Roman" w:cs="Times New Roman"/>
          <w:b/>
          <w:shd w:val="clear" w:color="auto" w:fill="FFFFFF"/>
        </w:rPr>
        <w:t xml:space="preserve"> member</w:t>
      </w:r>
    </w:p>
    <w:p w14:paraId="6EAF5AF5" w14:textId="77777777" w:rsidR="00FF33EC" w:rsidRPr="007A4B50" w:rsidRDefault="0056435D" w:rsidP="003F4234">
      <w:pPr>
        <w:ind w:left="180"/>
        <w:rPr>
          <w:rFonts w:ascii="Times New Roman" w:hAnsi="Times New Roman" w:cs="Times New Roman"/>
          <w:shd w:val="clear" w:color="auto" w:fill="FFFFFF"/>
        </w:rPr>
      </w:pPr>
      <w:r w:rsidRPr="007A4B50">
        <w:rPr>
          <w:rFonts w:ascii="Times New Roman" w:hAnsi="Times New Roman" w:cs="Times New Roman"/>
          <w:shd w:val="clear" w:color="auto" w:fill="FFFFFF"/>
        </w:rPr>
        <w:t xml:space="preserve">A spouse and </w:t>
      </w:r>
      <w:r w:rsidR="00FF33EC" w:rsidRPr="007A4B50">
        <w:rPr>
          <w:rFonts w:ascii="Times New Roman" w:hAnsi="Times New Roman" w:cs="Times New Roman"/>
          <w:shd w:val="clear" w:color="auto" w:fill="FFFFFF"/>
        </w:rPr>
        <w:t>any other person who</w:t>
      </w:r>
      <w:r w:rsidRPr="007A4B50">
        <w:rPr>
          <w:rFonts w:ascii="Times New Roman" w:hAnsi="Times New Roman" w:cs="Times New Roman"/>
          <w:shd w:val="clear" w:color="auto" w:fill="FFFFFF"/>
        </w:rPr>
        <w:t xml:space="preserve"> resides in the same household</w:t>
      </w:r>
      <w:r w:rsidR="00FF33EC" w:rsidRPr="007A4B50">
        <w:rPr>
          <w:rFonts w:ascii="Times New Roman" w:hAnsi="Times New Roman" w:cs="Times New Roman"/>
          <w:shd w:val="clear" w:color="auto" w:fill="FFFFFF"/>
        </w:rPr>
        <w:t xml:space="preserve"> and is a dependent of the </w:t>
      </w:r>
      <w:r w:rsidRPr="007A4B50">
        <w:rPr>
          <w:rFonts w:ascii="Times New Roman" w:hAnsi="Times New Roman" w:cs="Times New Roman"/>
          <w:shd w:val="clear" w:color="auto" w:fill="FFFFFF"/>
        </w:rPr>
        <w:t>employee.</w:t>
      </w:r>
    </w:p>
    <w:p w14:paraId="584169BB" w14:textId="7679832D" w:rsidR="007A4B50" w:rsidRPr="007A4B50" w:rsidRDefault="007A4B50" w:rsidP="003F4234">
      <w:pPr>
        <w:spacing w:before="240"/>
        <w:ind w:left="180"/>
        <w:rPr>
          <w:rFonts w:ascii="Times New Roman" w:hAnsi="Times New Roman" w:cs="Times New Roman"/>
          <w:b/>
          <w:shd w:val="clear" w:color="auto" w:fill="FFFFFF"/>
        </w:rPr>
      </w:pPr>
      <w:r w:rsidRPr="007A4B50">
        <w:rPr>
          <w:rFonts w:ascii="Times New Roman" w:hAnsi="Times New Roman" w:cs="Times New Roman"/>
          <w:b/>
          <w:shd w:val="clear" w:color="auto" w:fill="FFFFFF"/>
        </w:rPr>
        <w:t>Institutional responsibilities</w:t>
      </w:r>
    </w:p>
    <w:p w14:paraId="6082072B" w14:textId="519798A5" w:rsidR="007A4B50" w:rsidRPr="007A4B50" w:rsidRDefault="007A4B50" w:rsidP="003F4234">
      <w:pPr>
        <w:ind w:left="180"/>
        <w:rPr>
          <w:rFonts w:ascii="Times New Roman" w:hAnsi="Times New Roman" w:cs="Times New Roman"/>
          <w:shd w:val="clear" w:color="auto" w:fill="FFFFFF"/>
        </w:rPr>
      </w:pPr>
      <w:r>
        <w:rPr>
          <w:rFonts w:ascii="Times New Roman" w:hAnsi="Times New Roman" w:cs="Times New Roman"/>
          <w:shd w:val="clear" w:color="auto" w:fill="FFFFFF"/>
        </w:rPr>
        <w:t>T</w:t>
      </w:r>
      <w:r w:rsidRPr="007A4B50">
        <w:rPr>
          <w:rFonts w:ascii="Times New Roman" w:hAnsi="Times New Roman" w:cs="Times New Roman"/>
          <w:shd w:val="clear" w:color="auto" w:fill="FFFFFF"/>
        </w:rPr>
        <w:t xml:space="preserve">he professional responsibilities an </w:t>
      </w:r>
      <w:r w:rsidR="008E65CC">
        <w:rPr>
          <w:rFonts w:ascii="Times New Roman" w:hAnsi="Times New Roman" w:cs="Times New Roman"/>
          <w:shd w:val="clear" w:color="auto" w:fill="FFFFFF"/>
        </w:rPr>
        <w:t>Investigator</w:t>
      </w:r>
      <w:r w:rsidRPr="007A4B50">
        <w:rPr>
          <w:rFonts w:ascii="Times New Roman" w:hAnsi="Times New Roman" w:cs="Times New Roman"/>
          <w:shd w:val="clear" w:color="auto" w:fill="FFFFFF"/>
        </w:rPr>
        <w:t xml:space="preserve"> has by virtue of being a </w:t>
      </w:r>
      <w:r>
        <w:rPr>
          <w:rFonts w:ascii="Times New Roman" w:hAnsi="Times New Roman" w:cs="Times New Roman"/>
          <w:shd w:val="clear" w:color="auto" w:fill="FFFFFF"/>
        </w:rPr>
        <w:t xml:space="preserve">Virginia Tech employee, which </w:t>
      </w:r>
      <w:r w:rsidR="00960E5D">
        <w:rPr>
          <w:rFonts w:ascii="Times New Roman" w:hAnsi="Times New Roman" w:cs="Times New Roman"/>
          <w:shd w:val="clear" w:color="auto" w:fill="FFFFFF"/>
        </w:rPr>
        <w:t>might</w:t>
      </w:r>
      <w:r>
        <w:rPr>
          <w:rFonts w:ascii="Times New Roman" w:hAnsi="Times New Roman" w:cs="Times New Roman"/>
          <w:shd w:val="clear" w:color="auto" w:fill="FFFFFF"/>
        </w:rPr>
        <w:t xml:space="preserve"> include</w:t>
      </w:r>
      <w:r w:rsidR="002D7171">
        <w:rPr>
          <w:rFonts w:ascii="Times New Roman" w:hAnsi="Times New Roman" w:cs="Times New Roman"/>
          <w:shd w:val="clear" w:color="auto" w:fill="FFFFFF"/>
        </w:rPr>
        <w:t xml:space="preserve"> activities such as research, research consultation, tea</w:t>
      </w:r>
      <w:r w:rsidR="00F336A1">
        <w:rPr>
          <w:rFonts w:ascii="Times New Roman" w:hAnsi="Times New Roman" w:cs="Times New Roman"/>
          <w:shd w:val="clear" w:color="auto" w:fill="FFFFFF"/>
        </w:rPr>
        <w:t xml:space="preserve">ching, professional practice, </w:t>
      </w:r>
      <w:r w:rsidR="00F336A1" w:rsidRPr="00F336A1">
        <w:rPr>
          <w:rFonts w:ascii="Times New Roman" w:hAnsi="Times New Roman" w:cs="Times New Roman"/>
          <w:shd w:val="clear" w:color="auto" w:fill="FFFFFF"/>
        </w:rPr>
        <w:t>institutional committee memberships, and service on panels such as Institutional Review Boards or Data and Safety Monitoring Boards.</w:t>
      </w:r>
      <w:r w:rsidR="009B419F" w:rsidRPr="009B419F">
        <w:rPr>
          <w:rFonts w:ascii="Times New Roman" w:hAnsi="Times New Roman" w:cs="Times New Roman"/>
          <w:shd w:val="clear" w:color="auto" w:fill="FFFFFF"/>
        </w:rPr>
        <w:t xml:space="preserve"> </w:t>
      </w:r>
      <w:r w:rsidRPr="007A4B50">
        <w:rPr>
          <w:rFonts w:ascii="Times New Roman" w:hAnsi="Times New Roman" w:cs="Times New Roman"/>
          <w:shd w:val="clear" w:color="auto" w:fill="FFFFFF"/>
        </w:rPr>
        <w:t xml:space="preserve">Institutional responsibilities for subrecipient </w:t>
      </w:r>
      <w:r w:rsidR="008E65CC">
        <w:rPr>
          <w:rFonts w:ascii="Times New Roman" w:hAnsi="Times New Roman" w:cs="Times New Roman"/>
          <w:shd w:val="clear" w:color="auto" w:fill="FFFFFF"/>
        </w:rPr>
        <w:t>Investigators</w:t>
      </w:r>
      <w:r w:rsidRPr="007A4B50">
        <w:rPr>
          <w:rFonts w:ascii="Times New Roman" w:hAnsi="Times New Roman" w:cs="Times New Roman"/>
          <w:shd w:val="clear" w:color="auto" w:fill="FFFFFF"/>
        </w:rPr>
        <w:t xml:space="preserve"> </w:t>
      </w:r>
      <w:proofErr w:type="gramStart"/>
      <w:r w:rsidRPr="007A4B50">
        <w:rPr>
          <w:rFonts w:ascii="Times New Roman" w:hAnsi="Times New Roman" w:cs="Times New Roman"/>
          <w:shd w:val="clear" w:color="auto" w:fill="FFFFFF"/>
        </w:rPr>
        <w:t>refers</w:t>
      </w:r>
      <w:proofErr w:type="gramEnd"/>
      <w:r w:rsidRPr="007A4B50">
        <w:rPr>
          <w:rFonts w:ascii="Times New Roman" w:hAnsi="Times New Roman" w:cs="Times New Roman"/>
          <w:shd w:val="clear" w:color="auto" w:fill="FFFFFF"/>
        </w:rPr>
        <w:t xml:space="preserve"> to the work being done for </w:t>
      </w:r>
      <w:r>
        <w:rPr>
          <w:rFonts w:ascii="Times New Roman" w:hAnsi="Times New Roman" w:cs="Times New Roman"/>
          <w:shd w:val="clear" w:color="auto" w:fill="FFFFFF"/>
        </w:rPr>
        <w:t>Virginia Tech</w:t>
      </w:r>
      <w:r w:rsidR="00F336A1">
        <w:rPr>
          <w:rFonts w:ascii="Times New Roman" w:hAnsi="Times New Roman" w:cs="Times New Roman"/>
          <w:shd w:val="clear" w:color="auto" w:fill="FFFFFF"/>
        </w:rPr>
        <w:t xml:space="preserve"> under the terms of the </w:t>
      </w:r>
      <w:r w:rsidR="00B82F6E">
        <w:rPr>
          <w:rFonts w:ascii="Times New Roman" w:hAnsi="Times New Roman" w:cs="Times New Roman"/>
          <w:shd w:val="clear" w:color="auto" w:fill="FFFFFF"/>
        </w:rPr>
        <w:t>subaward</w:t>
      </w:r>
      <w:r w:rsidRPr="007A4B50">
        <w:rPr>
          <w:rFonts w:ascii="Times New Roman" w:hAnsi="Times New Roman" w:cs="Times New Roman"/>
          <w:shd w:val="clear" w:color="auto" w:fill="FFFFFF"/>
        </w:rPr>
        <w:t>.</w:t>
      </w:r>
    </w:p>
    <w:p w14:paraId="7759ED76" w14:textId="14638010" w:rsidR="009B419F" w:rsidRPr="009B419F" w:rsidRDefault="008E65CC" w:rsidP="003F4234">
      <w:pPr>
        <w:spacing w:before="240"/>
        <w:ind w:left="180"/>
        <w:rPr>
          <w:rFonts w:ascii="Times New Roman" w:hAnsi="Times New Roman" w:cs="Times New Roman"/>
          <w:b/>
          <w:shd w:val="clear" w:color="auto" w:fill="FFFFFF"/>
        </w:rPr>
      </w:pPr>
      <w:r>
        <w:rPr>
          <w:rFonts w:ascii="Times New Roman" w:hAnsi="Times New Roman" w:cs="Times New Roman"/>
          <w:b/>
          <w:shd w:val="clear" w:color="auto" w:fill="FFFFFF"/>
        </w:rPr>
        <w:t>Investigator</w:t>
      </w:r>
    </w:p>
    <w:p w14:paraId="4AAFD162" w14:textId="50054A61" w:rsidR="00D854A7" w:rsidRPr="00D854A7" w:rsidRDefault="009B419F" w:rsidP="003F4234">
      <w:pPr>
        <w:ind w:left="180"/>
        <w:rPr>
          <w:rFonts w:ascii="Times New Roman" w:hAnsi="Times New Roman" w:cs="Times New Roman"/>
          <w:shd w:val="clear" w:color="auto" w:fill="FFFFFF"/>
        </w:rPr>
      </w:pPr>
      <w:r>
        <w:rPr>
          <w:rFonts w:ascii="Times New Roman" w:hAnsi="Times New Roman" w:cs="Times New Roman"/>
          <w:shd w:val="clear" w:color="auto" w:fill="FFFFFF"/>
        </w:rPr>
        <w:t>T</w:t>
      </w:r>
      <w:r w:rsidRPr="007A4B50">
        <w:rPr>
          <w:rFonts w:ascii="Times New Roman" w:hAnsi="Times New Roman" w:cs="Times New Roman"/>
          <w:shd w:val="clear" w:color="auto" w:fill="FFFFFF"/>
        </w:rPr>
        <w:t xml:space="preserve">he </w:t>
      </w:r>
      <w:r w:rsidR="006D09FB">
        <w:rPr>
          <w:rFonts w:ascii="Times New Roman" w:hAnsi="Times New Roman" w:cs="Times New Roman"/>
          <w:shd w:val="clear" w:color="auto" w:fill="FFFFFF"/>
        </w:rPr>
        <w:t>PI</w:t>
      </w:r>
      <w:r w:rsidR="0099471D">
        <w:rPr>
          <w:rFonts w:ascii="Times New Roman" w:hAnsi="Times New Roman" w:cs="Times New Roman"/>
          <w:shd w:val="clear" w:color="auto" w:fill="FFFFFF"/>
        </w:rPr>
        <w:t>,</w:t>
      </w:r>
      <w:r w:rsidR="004451EE">
        <w:rPr>
          <w:rFonts w:ascii="Times New Roman" w:hAnsi="Times New Roman" w:cs="Times New Roman"/>
          <w:shd w:val="clear" w:color="auto" w:fill="FFFFFF"/>
        </w:rPr>
        <w:t xml:space="preserve"> </w:t>
      </w:r>
      <w:r w:rsidRPr="007A4B50">
        <w:rPr>
          <w:rFonts w:ascii="Times New Roman" w:hAnsi="Times New Roman" w:cs="Times New Roman"/>
          <w:shd w:val="clear" w:color="auto" w:fill="FFFFFF"/>
        </w:rPr>
        <w:t>project director</w:t>
      </w:r>
      <w:r w:rsidR="0099471D">
        <w:rPr>
          <w:rFonts w:ascii="Times New Roman" w:hAnsi="Times New Roman" w:cs="Times New Roman"/>
          <w:shd w:val="clear" w:color="auto" w:fill="FFFFFF"/>
        </w:rPr>
        <w:t>,</w:t>
      </w:r>
      <w:r w:rsidRPr="007A4B50">
        <w:rPr>
          <w:rFonts w:ascii="Times New Roman" w:hAnsi="Times New Roman" w:cs="Times New Roman"/>
          <w:shd w:val="clear" w:color="auto" w:fill="FFFFFF"/>
        </w:rPr>
        <w:t xml:space="preserve"> and any other person, regardless of title or position, who is responsible for the design, conduct, or reporting of research.</w:t>
      </w:r>
      <w:r w:rsidR="00A730FC">
        <w:rPr>
          <w:rFonts w:ascii="Times New Roman" w:hAnsi="Times New Roman" w:cs="Times New Roman"/>
          <w:shd w:val="clear" w:color="auto" w:fill="FFFFFF"/>
        </w:rPr>
        <w:t xml:space="preserve"> </w:t>
      </w:r>
      <w:r w:rsidR="00A730FC" w:rsidRPr="00A730FC">
        <w:rPr>
          <w:rFonts w:ascii="Times New Roman" w:hAnsi="Times New Roman" w:cs="Times New Roman"/>
          <w:shd w:val="clear" w:color="auto" w:fill="FFFFFF"/>
        </w:rPr>
        <w:t xml:space="preserve">Exceptions include </w:t>
      </w:r>
      <w:r w:rsidR="00A730FC">
        <w:rPr>
          <w:rFonts w:ascii="Times New Roman" w:hAnsi="Times New Roman" w:cs="Times New Roman"/>
          <w:shd w:val="clear" w:color="auto" w:fill="FFFFFF"/>
        </w:rPr>
        <w:t xml:space="preserve">personnel or students </w:t>
      </w:r>
      <w:r w:rsidR="00A730FC" w:rsidRPr="00A730FC">
        <w:rPr>
          <w:rFonts w:ascii="Times New Roman" w:hAnsi="Times New Roman" w:cs="Times New Roman"/>
          <w:shd w:val="clear" w:color="auto" w:fill="FFFFFF"/>
        </w:rPr>
        <w:t>whose research activities are directly supervised.</w:t>
      </w:r>
    </w:p>
    <w:p w14:paraId="32240910" w14:textId="77777777" w:rsidR="00FE622D" w:rsidRDefault="00FE622D" w:rsidP="00FE622D">
      <w:pPr>
        <w:spacing w:before="240"/>
        <w:ind w:left="180"/>
        <w:rPr>
          <w:rFonts w:ascii="Times New Roman" w:hAnsi="Times New Roman" w:cs="Times New Roman"/>
          <w:b/>
          <w:shd w:val="clear" w:color="auto" w:fill="FFFFFF"/>
        </w:rPr>
      </w:pPr>
      <w:r>
        <w:rPr>
          <w:rFonts w:ascii="Times New Roman" w:hAnsi="Times New Roman" w:cs="Times New Roman"/>
          <w:b/>
          <w:shd w:val="clear" w:color="auto" w:fill="FFFFFF"/>
        </w:rPr>
        <w:t>Management Plan</w:t>
      </w:r>
    </w:p>
    <w:p w14:paraId="44E1F0E9" w14:textId="3FDE8B0C" w:rsidR="00FE622D" w:rsidRPr="00FE622D" w:rsidRDefault="00FE622D" w:rsidP="00FE622D">
      <w:pPr>
        <w:spacing w:before="240"/>
        <w:ind w:left="180"/>
        <w:rPr>
          <w:rFonts w:ascii="Times New Roman" w:hAnsi="Times New Roman" w:cs="Times New Roman"/>
          <w:shd w:val="clear" w:color="auto" w:fill="FFFFFF"/>
        </w:rPr>
      </w:pPr>
      <w:r w:rsidRPr="00FE622D">
        <w:rPr>
          <w:rFonts w:ascii="Times New Roman" w:hAnsi="Times New Roman" w:cs="Times New Roman"/>
          <w:shd w:val="clear" w:color="auto" w:fill="FFFFFF"/>
        </w:rPr>
        <w:t>T</w:t>
      </w:r>
      <w:r>
        <w:rPr>
          <w:rFonts w:ascii="Times New Roman" w:hAnsi="Times New Roman" w:cs="Times New Roman"/>
          <w:shd w:val="clear" w:color="auto" w:fill="FFFFFF"/>
        </w:rPr>
        <w:t>he action</w:t>
      </w:r>
      <w:r w:rsidRPr="00FE622D">
        <w:rPr>
          <w:rFonts w:ascii="Times New Roman" w:hAnsi="Times New Roman" w:cs="Times New Roman"/>
          <w:shd w:val="clear" w:color="auto" w:fill="FFFFFF"/>
        </w:rPr>
        <w:t xml:space="preserve">s taken to address an FCOI to </w:t>
      </w:r>
      <w:r w:rsidR="003123DA">
        <w:rPr>
          <w:rFonts w:ascii="Times New Roman" w:hAnsi="Times New Roman" w:cs="Times New Roman"/>
          <w:shd w:val="clear" w:color="auto" w:fill="FFFFFF"/>
        </w:rPr>
        <w:t>promote research objectivity</w:t>
      </w:r>
      <w:r w:rsidRPr="00FE622D">
        <w:rPr>
          <w:rFonts w:ascii="Times New Roman" w:hAnsi="Times New Roman" w:cs="Times New Roman"/>
          <w:shd w:val="clear" w:color="auto" w:fill="FFFFFF"/>
        </w:rPr>
        <w:t>.</w:t>
      </w:r>
    </w:p>
    <w:p w14:paraId="2D64E274" w14:textId="77777777" w:rsidR="0073683B" w:rsidRDefault="0073683B" w:rsidP="003F4234">
      <w:pPr>
        <w:spacing w:before="240"/>
        <w:ind w:left="180"/>
        <w:rPr>
          <w:rFonts w:ascii="Times New Roman" w:hAnsi="Times New Roman" w:cs="Times New Roman"/>
          <w:b/>
          <w:shd w:val="clear" w:color="auto" w:fill="FFFFFF"/>
        </w:rPr>
      </w:pPr>
      <w:r>
        <w:rPr>
          <w:rFonts w:ascii="Times New Roman" w:hAnsi="Times New Roman" w:cs="Times New Roman"/>
          <w:b/>
          <w:shd w:val="clear" w:color="auto" w:fill="FFFFFF"/>
        </w:rPr>
        <w:t>Payments</w:t>
      </w:r>
    </w:p>
    <w:p w14:paraId="26E720CD" w14:textId="42FBF81D" w:rsidR="0073683B" w:rsidRPr="0073683B" w:rsidRDefault="0073683B" w:rsidP="003F4234">
      <w:pPr>
        <w:spacing w:before="240"/>
        <w:ind w:left="180"/>
        <w:rPr>
          <w:rFonts w:ascii="Times New Roman" w:hAnsi="Times New Roman" w:cs="Times New Roman"/>
          <w:shd w:val="clear" w:color="auto" w:fill="FFFFFF"/>
        </w:rPr>
      </w:pPr>
      <w:r>
        <w:rPr>
          <w:rFonts w:ascii="Times New Roman" w:hAnsi="Times New Roman" w:cs="Times New Roman"/>
          <w:shd w:val="clear" w:color="auto" w:fill="FFFFFF"/>
        </w:rPr>
        <w:lastRenderedPageBreak/>
        <w:t>A broad term that includes salary, income, and other types of remuneration</w:t>
      </w:r>
      <w:r w:rsidR="00A25C3C">
        <w:rPr>
          <w:rFonts w:ascii="Times New Roman" w:hAnsi="Times New Roman" w:cs="Times New Roman"/>
          <w:shd w:val="clear" w:color="auto" w:fill="FFFFFF"/>
        </w:rPr>
        <w:t>.</w:t>
      </w:r>
    </w:p>
    <w:p w14:paraId="056CE212" w14:textId="188AFBB5" w:rsidR="00FE258A" w:rsidRPr="007A4B50" w:rsidRDefault="00FE258A" w:rsidP="003F4234">
      <w:pPr>
        <w:spacing w:before="240"/>
        <w:ind w:left="180"/>
        <w:rPr>
          <w:rFonts w:ascii="Times New Roman" w:hAnsi="Times New Roman" w:cs="Times New Roman"/>
          <w:b/>
          <w:shd w:val="clear" w:color="auto" w:fill="FFFFFF"/>
        </w:rPr>
      </w:pPr>
      <w:r w:rsidRPr="007A4B50">
        <w:rPr>
          <w:rFonts w:ascii="Times New Roman" w:hAnsi="Times New Roman" w:cs="Times New Roman"/>
          <w:b/>
          <w:shd w:val="clear" w:color="auto" w:fill="FFFFFF"/>
        </w:rPr>
        <w:t>Personal interest</w:t>
      </w:r>
      <w:r>
        <w:rPr>
          <w:rFonts w:ascii="Times New Roman" w:hAnsi="Times New Roman" w:cs="Times New Roman"/>
          <w:b/>
          <w:shd w:val="clear" w:color="auto" w:fill="FFFFFF"/>
        </w:rPr>
        <w:t xml:space="preserve"> (referred to as “financial interest” in this policy)</w:t>
      </w:r>
    </w:p>
    <w:p w14:paraId="3D297F14" w14:textId="4799C91D" w:rsidR="00FE258A" w:rsidRDefault="00310478" w:rsidP="003F4234">
      <w:pPr>
        <w:ind w:left="180"/>
        <w:rPr>
          <w:rFonts w:ascii="Times New Roman" w:hAnsi="Times New Roman" w:cs="Times New Roman"/>
          <w:shd w:val="clear" w:color="auto" w:fill="FFFFFF"/>
        </w:rPr>
      </w:pPr>
      <w:r>
        <w:rPr>
          <w:rFonts w:ascii="Times New Roman" w:hAnsi="Times New Roman" w:cs="Times New Roman"/>
          <w:shd w:val="clear" w:color="auto" w:fill="FFFFFF"/>
        </w:rPr>
        <w:t>A term from state law that describes a</w:t>
      </w:r>
      <w:r w:rsidR="00FE258A" w:rsidRPr="007A4B50">
        <w:rPr>
          <w:rFonts w:ascii="Times New Roman" w:hAnsi="Times New Roman" w:cs="Times New Roman"/>
          <w:shd w:val="clear" w:color="auto" w:fill="FFFFFF"/>
        </w:rPr>
        <w:t xml:space="preserve"> financial benefit or liability accruing to an employee or to a member of their</w:t>
      </w:r>
      <w:r w:rsidR="00FE258A">
        <w:rPr>
          <w:rFonts w:ascii="Times New Roman" w:hAnsi="Times New Roman" w:cs="Times New Roman"/>
          <w:shd w:val="clear" w:color="auto" w:fill="FFFFFF"/>
        </w:rPr>
        <w:t xml:space="preserve"> immediate family that generally involves 1)</w:t>
      </w:r>
      <w:r w:rsidR="00FE258A" w:rsidRPr="007A4B50">
        <w:rPr>
          <w:rFonts w:ascii="Times New Roman" w:hAnsi="Times New Roman" w:cs="Times New Roman"/>
          <w:shd w:val="clear" w:color="auto" w:fill="FFFFFF"/>
        </w:rPr>
        <w:t xml:space="preserve"> ownership in a business exceeding </w:t>
      </w:r>
      <w:r w:rsidR="00FE258A">
        <w:rPr>
          <w:rFonts w:ascii="Times New Roman" w:hAnsi="Times New Roman" w:cs="Times New Roman"/>
          <w:shd w:val="clear" w:color="auto" w:fill="FFFFFF"/>
        </w:rPr>
        <w:t xml:space="preserve">3% </w:t>
      </w:r>
      <w:r w:rsidR="00FE258A" w:rsidRPr="007A4B50">
        <w:rPr>
          <w:rFonts w:ascii="Times New Roman" w:hAnsi="Times New Roman" w:cs="Times New Roman"/>
          <w:shd w:val="clear" w:color="auto" w:fill="FFFFFF"/>
        </w:rPr>
        <w:t>of the total equity of the business or</w:t>
      </w:r>
      <w:r w:rsidR="00FE258A">
        <w:rPr>
          <w:rFonts w:ascii="Times New Roman" w:hAnsi="Times New Roman" w:cs="Times New Roman"/>
          <w:shd w:val="clear" w:color="auto" w:fill="FFFFFF"/>
        </w:rPr>
        <w:t xml:space="preserve"> 2)</w:t>
      </w:r>
      <w:r w:rsidR="00FE258A" w:rsidRPr="007A4B50">
        <w:rPr>
          <w:rFonts w:ascii="Times New Roman" w:hAnsi="Times New Roman" w:cs="Times New Roman"/>
          <w:shd w:val="clear" w:color="auto" w:fill="FFFFFF"/>
        </w:rPr>
        <w:t xml:space="preserve"> salary or other </w:t>
      </w:r>
      <w:r w:rsidR="0073683B">
        <w:rPr>
          <w:rFonts w:ascii="Times New Roman" w:hAnsi="Times New Roman" w:cs="Times New Roman"/>
          <w:shd w:val="clear" w:color="auto" w:fill="FFFFFF"/>
        </w:rPr>
        <w:t>payments</w:t>
      </w:r>
      <w:r w:rsidR="00FE258A" w:rsidRPr="007A4B50">
        <w:rPr>
          <w:rFonts w:ascii="Times New Roman" w:hAnsi="Times New Roman" w:cs="Times New Roman"/>
          <w:shd w:val="clear" w:color="auto" w:fill="FFFFFF"/>
        </w:rPr>
        <w:t xml:space="preserve"> </w:t>
      </w:r>
      <w:r w:rsidR="00FE258A">
        <w:rPr>
          <w:rFonts w:ascii="Times New Roman" w:hAnsi="Times New Roman" w:cs="Times New Roman"/>
          <w:shd w:val="clear" w:color="auto" w:fill="FFFFFF"/>
        </w:rPr>
        <w:t>from</w:t>
      </w:r>
      <w:r w:rsidR="00FE258A" w:rsidRPr="007A4B50">
        <w:rPr>
          <w:rFonts w:ascii="Times New Roman" w:hAnsi="Times New Roman" w:cs="Times New Roman"/>
          <w:shd w:val="clear" w:color="auto" w:fill="FFFFFF"/>
        </w:rPr>
        <w:t xml:space="preserve"> the business </w:t>
      </w:r>
      <w:r w:rsidR="0099471D">
        <w:rPr>
          <w:rFonts w:ascii="Times New Roman" w:hAnsi="Times New Roman" w:cs="Times New Roman"/>
          <w:shd w:val="clear" w:color="auto" w:fill="FFFFFF"/>
        </w:rPr>
        <w:t xml:space="preserve">or Virginia Tech </w:t>
      </w:r>
      <w:r w:rsidR="00FE258A" w:rsidRPr="007A4B50">
        <w:rPr>
          <w:rFonts w:ascii="Times New Roman" w:hAnsi="Times New Roman" w:cs="Times New Roman"/>
          <w:shd w:val="clear" w:color="auto" w:fill="FFFFFF"/>
        </w:rPr>
        <w:t>that exceeds</w:t>
      </w:r>
      <w:r w:rsidR="00FE258A">
        <w:rPr>
          <w:rFonts w:ascii="Times New Roman" w:hAnsi="Times New Roman" w:cs="Times New Roman"/>
          <w:shd w:val="clear" w:color="auto" w:fill="FFFFFF"/>
        </w:rPr>
        <w:t xml:space="preserve"> </w:t>
      </w:r>
      <w:r w:rsidR="00FE258A" w:rsidRPr="007A4B50">
        <w:rPr>
          <w:rFonts w:ascii="Times New Roman" w:hAnsi="Times New Roman" w:cs="Times New Roman"/>
          <w:shd w:val="clear" w:color="auto" w:fill="FFFFFF"/>
        </w:rPr>
        <w:t>$5,000 annually.</w:t>
      </w:r>
    </w:p>
    <w:p w14:paraId="7BFCFCBD" w14:textId="24BB54B3" w:rsidR="00FE258A" w:rsidRPr="007A4B50" w:rsidRDefault="00FE258A" w:rsidP="003F4234">
      <w:pPr>
        <w:spacing w:before="240"/>
        <w:ind w:left="180"/>
        <w:rPr>
          <w:rFonts w:ascii="Times New Roman" w:hAnsi="Times New Roman" w:cs="Times New Roman"/>
          <w:b/>
          <w:shd w:val="clear" w:color="auto" w:fill="FFFFFF"/>
        </w:rPr>
      </w:pPr>
      <w:r w:rsidRPr="007A4B50">
        <w:rPr>
          <w:rFonts w:ascii="Times New Roman" w:hAnsi="Times New Roman" w:cs="Times New Roman"/>
          <w:b/>
          <w:shd w:val="clear" w:color="auto" w:fill="FFFFFF"/>
        </w:rPr>
        <w:t>P</w:t>
      </w:r>
      <w:r>
        <w:rPr>
          <w:rFonts w:ascii="Times New Roman" w:hAnsi="Times New Roman" w:cs="Times New Roman"/>
          <w:b/>
          <w:shd w:val="clear" w:color="auto" w:fill="FFFFFF"/>
        </w:rPr>
        <w:t>ersonal interest in a contract</w:t>
      </w:r>
      <w:r w:rsidR="0045133E">
        <w:rPr>
          <w:rFonts w:ascii="Times New Roman" w:hAnsi="Times New Roman" w:cs="Times New Roman"/>
          <w:b/>
          <w:shd w:val="clear" w:color="auto" w:fill="FFFFFF"/>
        </w:rPr>
        <w:t xml:space="preserve"> </w:t>
      </w:r>
      <w:r>
        <w:rPr>
          <w:rFonts w:ascii="Times New Roman" w:hAnsi="Times New Roman" w:cs="Times New Roman"/>
          <w:b/>
          <w:shd w:val="clear" w:color="auto" w:fill="FFFFFF"/>
        </w:rPr>
        <w:t>(referred to as a “financial interest in a contract” in this policy)</w:t>
      </w:r>
    </w:p>
    <w:p w14:paraId="3378D858" w14:textId="17636374" w:rsidR="00FE258A" w:rsidRPr="007A4B50" w:rsidRDefault="00310478" w:rsidP="003F4234">
      <w:pPr>
        <w:spacing w:before="240"/>
        <w:ind w:left="180"/>
        <w:rPr>
          <w:rFonts w:ascii="Times New Roman" w:hAnsi="Times New Roman" w:cs="Times New Roman"/>
          <w:shd w:val="clear" w:color="auto" w:fill="FFFFFF"/>
        </w:rPr>
      </w:pPr>
      <w:r>
        <w:rPr>
          <w:rFonts w:ascii="Times New Roman" w:hAnsi="Times New Roman" w:cs="Times New Roman"/>
          <w:shd w:val="clear" w:color="auto" w:fill="FFFFFF"/>
        </w:rPr>
        <w:t>A term from state law that describes a</w:t>
      </w:r>
      <w:r w:rsidR="00FE258A" w:rsidRPr="007A4B50">
        <w:rPr>
          <w:rFonts w:ascii="Times New Roman" w:hAnsi="Times New Roman" w:cs="Times New Roman"/>
          <w:shd w:val="clear" w:color="auto" w:fill="FFFFFF"/>
        </w:rPr>
        <w:t xml:space="preserve"> personal interest that an employee has in a contract with </w:t>
      </w:r>
      <w:r w:rsidR="00FE258A">
        <w:rPr>
          <w:rFonts w:ascii="Times New Roman" w:hAnsi="Times New Roman" w:cs="Times New Roman"/>
          <w:shd w:val="clear" w:color="auto" w:fill="FFFFFF"/>
        </w:rPr>
        <w:t>Virginia Tech</w:t>
      </w:r>
      <w:r w:rsidR="00FE258A" w:rsidRPr="007A4B50">
        <w:rPr>
          <w:rFonts w:ascii="Times New Roman" w:hAnsi="Times New Roman" w:cs="Times New Roman"/>
          <w:shd w:val="clear" w:color="auto" w:fill="FFFFFF"/>
        </w:rPr>
        <w:t xml:space="preserve">, whether due to </w:t>
      </w:r>
      <w:r w:rsidR="00FE258A">
        <w:rPr>
          <w:rFonts w:ascii="Times New Roman" w:hAnsi="Times New Roman" w:cs="Times New Roman"/>
          <w:shd w:val="clear" w:color="auto" w:fill="FFFFFF"/>
        </w:rPr>
        <w:t>the employee</w:t>
      </w:r>
      <w:r w:rsidR="00FE258A" w:rsidRPr="007A4B50">
        <w:rPr>
          <w:rFonts w:ascii="Times New Roman" w:hAnsi="Times New Roman" w:cs="Times New Roman"/>
          <w:shd w:val="clear" w:color="auto" w:fill="FFFFFF"/>
        </w:rPr>
        <w:t xml:space="preserve"> being a party to the contract or due to </w:t>
      </w:r>
      <w:r w:rsidR="00FE258A">
        <w:rPr>
          <w:rFonts w:ascii="Times New Roman" w:hAnsi="Times New Roman" w:cs="Times New Roman"/>
          <w:shd w:val="clear" w:color="auto" w:fill="FFFFFF"/>
        </w:rPr>
        <w:t xml:space="preserve">having </w:t>
      </w:r>
      <w:r w:rsidR="00FE258A" w:rsidRPr="007A4B50">
        <w:rPr>
          <w:rFonts w:ascii="Times New Roman" w:hAnsi="Times New Roman" w:cs="Times New Roman"/>
          <w:shd w:val="clear" w:color="auto" w:fill="FFFFFF"/>
        </w:rPr>
        <w:t>a personal interest in a business that is a party to the contract.</w:t>
      </w:r>
    </w:p>
    <w:p w14:paraId="4B1F6C64" w14:textId="6BD38EFA" w:rsidR="0045133E" w:rsidRDefault="0045133E" w:rsidP="003F4234">
      <w:pPr>
        <w:spacing w:before="240"/>
        <w:ind w:left="180"/>
        <w:rPr>
          <w:rFonts w:ascii="Times New Roman" w:hAnsi="Times New Roman" w:cs="Times New Roman"/>
          <w:b/>
          <w:shd w:val="clear" w:color="auto" w:fill="FFFFFF"/>
        </w:rPr>
      </w:pPr>
      <w:r w:rsidRPr="0045133E">
        <w:rPr>
          <w:rFonts w:ascii="Times New Roman" w:hAnsi="Times New Roman" w:cs="Times New Roman"/>
          <w:b/>
          <w:shd w:val="clear" w:color="auto" w:fill="FFFFFF"/>
        </w:rPr>
        <w:t>Per</w:t>
      </w:r>
      <w:r>
        <w:rPr>
          <w:rFonts w:ascii="Times New Roman" w:hAnsi="Times New Roman" w:cs="Times New Roman"/>
          <w:b/>
          <w:shd w:val="clear" w:color="auto" w:fill="FFFFFF"/>
        </w:rPr>
        <w:t>sonal interest in a transaction</w:t>
      </w:r>
      <w:r w:rsidRPr="0045133E">
        <w:rPr>
          <w:rFonts w:ascii="Times New Roman" w:hAnsi="Times New Roman" w:cs="Times New Roman"/>
          <w:b/>
          <w:shd w:val="clear" w:color="auto" w:fill="FFFFFF"/>
        </w:rPr>
        <w:t xml:space="preserve"> </w:t>
      </w:r>
      <w:r>
        <w:rPr>
          <w:rFonts w:ascii="Times New Roman" w:hAnsi="Times New Roman" w:cs="Times New Roman"/>
          <w:b/>
          <w:shd w:val="clear" w:color="auto" w:fill="FFFFFF"/>
        </w:rPr>
        <w:t>(referred to as a “financial interest in a transaction” in this policy)</w:t>
      </w:r>
    </w:p>
    <w:p w14:paraId="7122BA01" w14:textId="60EBCBF4" w:rsidR="0045133E" w:rsidRPr="0045133E" w:rsidRDefault="0045133E" w:rsidP="003F4234">
      <w:pPr>
        <w:spacing w:before="240"/>
        <w:ind w:left="180"/>
        <w:rPr>
          <w:rFonts w:ascii="Times New Roman" w:hAnsi="Times New Roman" w:cs="Times New Roman"/>
          <w:shd w:val="clear" w:color="auto" w:fill="FFFFFF"/>
        </w:rPr>
      </w:pPr>
      <w:r>
        <w:rPr>
          <w:rFonts w:ascii="Times New Roman" w:hAnsi="Times New Roman" w:cs="Times New Roman"/>
          <w:shd w:val="clear" w:color="auto" w:fill="FFFFFF"/>
        </w:rPr>
        <w:t>A term from state law that describes</w:t>
      </w:r>
      <w:r w:rsidRPr="0045133E">
        <w:rPr>
          <w:rFonts w:ascii="Times New Roman" w:hAnsi="Times New Roman" w:cs="Times New Roman"/>
          <w:shd w:val="clear" w:color="auto" w:fill="FFFFFF"/>
        </w:rPr>
        <w:t xml:space="preserve"> a personal interest of an employee in any matter considered by </w:t>
      </w:r>
      <w:r>
        <w:rPr>
          <w:rFonts w:ascii="Times New Roman" w:hAnsi="Times New Roman" w:cs="Times New Roman"/>
          <w:shd w:val="clear" w:color="auto" w:fill="FFFFFF"/>
        </w:rPr>
        <w:t>Virginia Tech</w:t>
      </w:r>
      <w:r w:rsidRPr="0045133E">
        <w:rPr>
          <w:rFonts w:ascii="Times New Roman" w:hAnsi="Times New Roman" w:cs="Times New Roman"/>
          <w:shd w:val="clear" w:color="auto" w:fill="FFFFFF"/>
        </w:rPr>
        <w:t>.</w:t>
      </w:r>
    </w:p>
    <w:p w14:paraId="764C9DDB" w14:textId="67BA4CD7" w:rsidR="002E53F7" w:rsidRPr="007A4B50" w:rsidRDefault="002E53F7" w:rsidP="003F4234">
      <w:pPr>
        <w:spacing w:before="240"/>
        <w:ind w:left="180"/>
        <w:rPr>
          <w:rFonts w:ascii="Times New Roman" w:hAnsi="Times New Roman" w:cs="Times New Roman"/>
          <w:b/>
          <w:shd w:val="clear" w:color="auto" w:fill="FFFFFF"/>
        </w:rPr>
      </w:pPr>
      <w:r w:rsidRPr="007A4B50">
        <w:rPr>
          <w:rFonts w:ascii="Times New Roman" w:hAnsi="Times New Roman" w:cs="Times New Roman"/>
          <w:b/>
          <w:shd w:val="clear" w:color="auto" w:fill="FFFFFF"/>
        </w:rPr>
        <w:t>Position of trust</w:t>
      </w:r>
    </w:p>
    <w:p w14:paraId="0B154CC9" w14:textId="70028221" w:rsidR="00591304" w:rsidRPr="006A149F" w:rsidRDefault="006659CF" w:rsidP="003F4234">
      <w:pPr>
        <w:spacing w:before="240"/>
        <w:ind w:left="180"/>
        <w:rPr>
          <w:rFonts w:ascii="Times New Roman" w:hAnsi="Times New Roman" w:cs="Times New Roman"/>
          <w:shd w:val="clear" w:color="auto" w:fill="FFFFFF"/>
        </w:rPr>
      </w:pPr>
      <w:r>
        <w:rPr>
          <w:rFonts w:ascii="Times New Roman" w:hAnsi="Times New Roman" w:cs="Times New Roman"/>
          <w:shd w:val="clear" w:color="auto" w:fill="FFFFFF"/>
        </w:rPr>
        <w:t>A term from state law that describes an e</w:t>
      </w:r>
      <w:r w:rsidR="002E53F7" w:rsidRPr="007A4B50">
        <w:rPr>
          <w:rFonts w:ascii="Times New Roman" w:hAnsi="Times New Roman" w:cs="Times New Roman"/>
          <w:shd w:val="clear" w:color="auto" w:fill="FFFFFF"/>
        </w:rPr>
        <w:t>mployee</w:t>
      </w:r>
      <w:r w:rsidR="00340125">
        <w:rPr>
          <w:rFonts w:ascii="Times New Roman" w:hAnsi="Times New Roman" w:cs="Times New Roman"/>
          <w:shd w:val="clear" w:color="auto" w:fill="FFFFFF"/>
        </w:rPr>
        <w:t xml:space="preserve"> </w:t>
      </w:r>
      <w:r w:rsidR="002E53F7" w:rsidRPr="007A4B50">
        <w:rPr>
          <w:rFonts w:ascii="Times New Roman" w:hAnsi="Times New Roman" w:cs="Times New Roman"/>
          <w:shd w:val="clear" w:color="auto" w:fill="FFFFFF"/>
        </w:rPr>
        <w:t xml:space="preserve">who </w:t>
      </w:r>
      <w:r>
        <w:rPr>
          <w:rFonts w:ascii="Times New Roman" w:hAnsi="Times New Roman" w:cs="Times New Roman"/>
          <w:shd w:val="clear" w:color="auto" w:fill="FFFFFF"/>
        </w:rPr>
        <w:t>has</w:t>
      </w:r>
      <w:r w:rsidR="002E53F7" w:rsidRPr="007A4B50">
        <w:rPr>
          <w:rFonts w:ascii="Times New Roman" w:hAnsi="Times New Roman" w:cs="Times New Roman"/>
          <w:shd w:val="clear" w:color="auto" w:fill="FFFFFF"/>
        </w:rPr>
        <w:t xml:space="preserve"> substantial responsibility for procurement, audit, investment</w:t>
      </w:r>
      <w:r w:rsidR="00340125">
        <w:rPr>
          <w:rFonts w:ascii="Times New Roman" w:hAnsi="Times New Roman" w:cs="Times New Roman"/>
          <w:shd w:val="clear" w:color="auto" w:fill="FFFFFF"/>
        </w:rPr>
        <w:t>,</w:t>
      </w:r>
      <w:r w:rsidR="002E53F7" w:rsidRPr="007A4B50">
        <w:rPr>
          <w:rFonts w:ascii="Times New Roman" w:hAnsi="Times New Roman" w:cs="Times New Roman"/>
          <w:shd w:val="clear" w:color="auto" w:fill="FFFFFF"/>
        </w:rPr>
        <w:t xml:space="preserve"> or other activities that could be subject to abuse or improper influence as a resul</w:t>
      </w:r>
      <w:r w:rsidR="002E53F7">
        <w:rPr>
          <w:rFonts w:ascii="Times New Roman" w:hAnsi="Times New Roman" w:cs="Times New Roman"/>
          <w:shd w:val="clear" w:color="auto" w:fill="FFFFFF"/>
        </w:rPr>
        <w:t xml:space="preserve">t of </w:t>
      </w:r>
      <w:r w:rsidR="004451EE">
        <w:rPr>
          <w:rFonts w:ascii="Times New Roman" w:hAnsi="Times New Roman" w:cs="Times New Roman"/>
          <w:shd w:val="clear" w:color="auto" w:fill="FFFFFF"/>
        </w:rPr>
        <w:t>a</w:t>
      </w:r>
      <w:r>
        <w:rPr>
          <w:rFonts w:ascii="Times New Roman" w:hAnsi="Times New Roman" w:cs="Times New Roman"/>
          <w:shd w:val="clear" w:color="auto" w:fill="FFFFFF"/>
        </w:rPr>
        <w:t xml:space="preserve"> financial</w:t>
      </w:r>
      <w:r w:rsidR="00A25C3C">
        <w:rPr>
          <w:rFonts w:ascii="Times New Roman" w:hAnsi="Times New Roman" w:cs="Times New Roman"/>
          <w:shd w:val="clear" w:color="auto" w:fill="FFFFFF"/>
        </w:rPr>
        <w:t xml:space="preserve"> </w:t>
      </w:r>
      <w:r w:rsidR="006A149F">
        <w:rPr>
          <w:rFonts w:ascii="Times New Roman" w:hAnsi="Times New Roman" w:cs="Times New Roman"/>
          <w:shd w:val="clear" w:color="auto" w:fill="FFFFFF"/>
        </w:rPr>
        <w:t>interest</w:t>
      </w:r>
      <w:r w:rsidR="002E53F7">
        <w:rPr>
          <w:rFonts w:ascii="Times New Roman" w:hAnsi="Times New Roman" w:cs="Times New Roman"/>
          <w:shd w:val="clear" w:color="auto" w:fill="FFFFFF"/>
        </w:rPr>
        <w:t>.</w:t>
      </w:r>
    </w:p>
    <w:p w14:paraId="582ADB95" w14:textId="77777777" w:rsidR="00FE258A" w:rsidRPr="003D24DB" w:rsidRDefault="00FE258A" w:rsidP="003F4234">
      <w:pPr>
        <w:spacing w:before="240"/>
        <w:ind w:firstLine="180"/>
        <w:rPr>
          <w:rFonts w:ascii="Times New Roman" w:hAnsi="Times New Roman" w:cs="Times New Roman"/>
          <w:b/>
          <w:shd w:val="clear" w:color="auto" w:fill="FFFFFF"/>
        </w:rPr>
      </w:pPr>
      <w:r w:rsidRPr="003D24DB">
        <w:rPr>
          <w:rFonts w:ascii="Times New Roman" w:hAnsi="Times New Roman" w:cs="Times New Roman"/>
          <w:b/>
          <w:shd w:val="clear" w:color="auto" w:fill="FFFFFF"/>
        </w:rPr>
        <w:t>Significant financial interest</w:t>
      </w:r>
      <w:r>
        <w:rPr>
          <w:rFonts w:ascii="Times New Roman" w:hAnsi="Times New Roman" w:cs="Times New Roman"/>
          <w:b/>
          <w:shd w:val="clear" w:color="auto" w:fill="FFFFFF"/>
        </w:rPr>
        <w:t xml:space="preserve"> (SFI, referred to as “financial interest” in this policy)</w:t>
      </w:r>
    </w:p>
    <w:p w14:paraId="756EC00F" w14:textId="16C17DDB" w:rsidR="00FE258A" w:rsidRPr="003D24DB" w:rsidRDefault="00310478" w:rsidP="00F42C22">
      <w:pPr>
        <w:spacing w:before="240"/>
        <w:ind w:left="180"/>
        <w:rPr>
          <w:rFonts w:ascii="Times New Roman" w:hAnsi="Times New Roman" w:cs="Times New Roman"/>
          <w:shd w:val="clear" w:color="auto" w:fill="FFFFFF"/>
        </w:rPr>
      </w:pPr>
      <w:r>
        <w:rPr>
          <w:rFonts w:ascii="Times New Roman" w:hAnsi="Times New Roman" w:cs="Times New Roman"/>
          <w:shd w:val="clear" w:color="auto" w:fill="FFFFFF"/>
        </w:rPr>
        <w:t xml:space="preserve">A term from the federal regulations that describes </w:t>
      </w:r>
      <w:r w:rsidR="00FE258A">
        <w:rPr>
          <w:rFonts w:ascii="Times New Roman" w:hAnsi="Times New Roman" w:cs="Times New Roman"/>
          <w:shd w:val="clear" w:color="auto" w:fill="FFFFFF"/>
        </w:rPr>
        <w:t xml:space="preserve">one or more of the following </w:t>
      </w:r>
      <w:r>
        <w:rPr>
          <w:rFonts w:ascii="Times New Roman" w:hAnsi="Times New Roman" w:cs="Times New Roman"/>
          <w:shd w:val="clear" w:color="auto" w:fill="FFFFFF"/>
        </w:rPr>
        <w:t xml:space="preserve">financial </w:t>
      </w:r>
      <w:r w:rsidR="00FE258A">
        <w:rPr>
          <w:rFonts w:ascii="Times New Roman" w:hAnsi="Times New Roman" w:cs="Times New Roman"/>
          <w:shd w:val="clear" w:color="auto" w:fill="FFFFFF"/>
        </w:rPr>
        <w:t>interests of t</w:t>
      </w:r>
      <w:r>
        <w:rPr>
          <w:rFonts w:ascii="Times New Roman" w:hAnsi="Times New Roman" w:cs="Times New Roman"/>
          <w:shd w:val="clear" w:color="auto" w:fill="FFFFFF"/>
        </w:rPr>
        <w:t xml:space="preserve">he Investigator or a member of their </w:t>
      </w:r>
      <w:r w:rsidR="00FE258A">
        <w:rPr>
          <w:rFonts w:ascii="Times New Roman" w:hAnsi="Times New Roman" w:cs="Times New Roman"/>
          <w:shd w:val="clear" w:color="auto" w:fill="FFFFFF"/>
        </w:rPr>
        <w:t xml:space="preserve">immediate family </w:t>
      </w:r>
      <w:r w:rsidR="00FE258A" w:rsidRPr="003D24DB">
        <w:rPr>
          <w:rFonts w:ascii="Times New Roman" w:hAnsi="Times New Roman" w:cs="Times New Roman"/>
          <w:shd w:val="clear" w:color="auto" w:fill="FFFFFF"/>
        </w:rPr>
        <w:t xml:space="preserve">that reasonably appears to be related to the </w:t>
      </w:r>
      <w:r w:rsidR="00FE258A">
        <w:rPr>
          <w:rFonts w:ascii="Times New Roman" w:hAnsi="Times New Roman" w:cs="Times New Roman"/>
          <w:shd w:val="clear" w:color="auto" w:fill="FFFFFF"/>
        </w:rPr>
        <w:t>Investigator</w:t>
      </w:r>
      <w:r w:rsidR="00FE258A" w:rsidRPr="003D24DB">
        <w:rPr>
          <w:rFonts w:ascii="Times New Roman" w:hAnsi="Times New Roman" w:cs="Times New Roman"/>
          <w:shd w:val="clear" w:color="auto" w:fill="FFFFFF"/>
        </w:rPr>
        <w:t>’s institutional responsibilities and could directly and significantly affect the design, conduct</w:t>
      </w:r>
      <w:r w:rsidR="00FE258A">
        <w:rPr>
          <w:rFonts w:ascii="Times New Roman" w:hAnsi="Times New Roman" w:cs="Times New Roman"/>
          <w:shd w:val="clear" w:color="auto" w:fill="FFFFFF"/>
        </w:rPr>
        <w:t>, or reporting of research</w:t>
      </w:r>
      <w:r w:rsidR="00FE258A" w:rsidRPr="003D24DB">
        <w:rPr>
          <w:rFonts w:ascii="Times New Roman" w:hAnsi="Times New Roman" w:cs="Times New Roman"/>
          <w:shd w:val="clear" w:color="auto" w:fill="FFFFFF"/>
        </w:rPr>
        <w:t>:</w:t>
      </w:r>
    </w:p>
    <w:p w14:paraId="34CB001A" w14:textId="0AE58278" w:rsidR="00FE258A" w:rsidRPr="00F336A1" w:rsidRDefault="00FE258A" w:rsidP="003F4234">
      <w:pPr>
        <w:pStyle w:val="ListParagraph"/>
        <w:numPr>
          <w:ilvl w:val="0"/>
          <w:numId w:val="33"/>
        </w:numPr>
        <w:ind w:left="1080"/>
        <w:jc w:val="left"/>
        <w:rPr>
          <w:shd w:val="clear" w:color="auto" w:fill="FFFFFF"/>
        </w:rPr>
      </w:pPr>
      <w:r w:rsidRPr="00F336A1">
        <w:rPr>
          <w:shd w:val="clear" w:color="auto" w:fill="FFFFFF"/>
        </w:rPr>
        <w:t xml:space="preserve">For a single publicly traded entity, </w:t>
      </w:r>
      <w:r w:rsidR="00FE622D">
        <w:rPr>
          <w:shd w:val="clear" w:color="auto" w:fill="FFFFFF"/>
        </w:rPr>
        <w:t>payments</w:t>
      </w:r>
      <w:r w:rsidRPr="00F336A1">
        <w:rPr>
          <w:shd w:val="clear" w:color="auto" w:fill="FFFFFF"/>
        </w:rPr>
        <w:t xml:space="preserve"> and equity value (determined through public prices) &gt;$5,000 in total</w:t>
      </w:r>
      <w:r>
        <w:rPr>
          <w:shd w:val="clear" w:color="auto" w:fill="FFFFFF"/>
        </w:rPr>
        <w:t xml:space="preserve"> or</w:t>
      </w:r>
    </w:p>
    <w:p w14:paraId="6ACFBAA3" w14:textId="17B0F903" w:rsidR="00FE258A" w:rsidRDefault="00FE258A" w:rsidP="003F4234">
      <w:pPr>
        <w:pStyle w:val="ListParagraph"/>
        <w:numPr>
          <w:ilvl w:val="0"/>
          <w:numId w:val="33"/>
        </w:numPr>
        <w:ind w:left="1080"/>
        <w:jc w:val="left"/>
        <w:rPr>
          <w:shd w:val="clear" w:color="auto" w:fill="FFFFFF"/>
        </w:rPr>
      </w:pPr>
      <w:r w:rsidRPr="00F336A1">
        <w:rPr>
          <w:shd w:val="clear" w:color="auto" w:fill="FFFFFF"/>
        </w:rPr>
        <w:t xml:space="preserve">For a single non-publicly traded entity, </w:t>
      </w:r>
      <w:r w:rsidR="00FE622D">
        <w:rPr>
          <w:shd w:val="clear" w:color="auto" w:fill="FFFFFF"/>
        </w:rPr>
        <w:t>payments</w:t>
      </w:r>
      <w:r w:rsidRPr="00F336A1">
        <w:rPr>
          <w:shd w:val="clear" w:color="auto" w:fill="FFFFFF"/>
        </w:rPr>
        <w:t xml:space="preserve"> &gt;$5,000 or any equity interest</w:t>
      </w:r>
      <w:r>
        <w:rPr>
          <w:shd w:val="clear" w:color="auto" w:fill="FFFFFF"/>
        </w:rPr>
        <w:t>.</w:t>
      </w:r>
    </w:p>
    <w:p w14:paraId="3E37ED36" w14:textId="766F8D57" w:rsidR="00FE258A" w:rsidRPr="00310478" w:rsidRDefault="00FE622D" w:rsidP="003F4234">
      <w:pPr>
        <w:spacing w:before="240" w:after="0"/>
        <w:ind w:left="180"/>
        <w:rPr>
          <w:rFonts w:ascii="Times New Roman" w:hAnsi="Times New Roman" w:cs="Times New Roman"/>
          <w:shd w:val="clear" w:color="auto" w:fill="FFFFFF"/>
        </w:rPr>
      </w:pPr>
      <w:r>
        <w:rPr>
          <w:rFonts w:ascii="Times New Roman" w:hAnsi="Times New Roman" w:cs="Times New Roman"/>
          <w:shd w:val="clear" w:color="auto" w:fill="FFFFFF"/>
        </w:rPr>
        <w:t>Payments</w:t>
      </w:r>
      <w:r w:rsidR="00FE258A" w:rsidRPr="00310478">
        <w:rPr>
          <w:rFonts w:ascii="Times New Roman" w:hAnsi="Times New Roman" w:cs="Times New Roman"/>
          <w:shd w:val="clear" w:color="auto" w:fill="FFFFFF"/>
        </w:rPr>
        <w:t xml:space="preserve"> includes the following remuneration (except as exempted below) from entities other than Virginia Tech:</w:t>
      </w:r>
    </w:p>
    <w:p w14:paraId="0293FCF9" w14:textId="77777777" w:rsidR="00FE258A" w:rsidRPr="00F336A1" w:rsidRDefault="00FE258A" w:rsidP="003F4234">
      <w:pPr>
        <w:pStyle w:val="ListParagraph"/>
        <w:numPr>
          <w:ilvl w:val="0"/>
          <w:numId w:val="33"/>
        </w:numPr>
        <w:ind w:left="1080"/>
        <w:jc w:val="left"/>
        <w:rPr>
          <w:shd w:val="clear" w:color="auto" w:fill="FFFFFF"/>
        </w:rPr>
      </w:pPr>
      <w:r w:rsidRPr="00F336A1">
        <w:rPr>
          <w:shd w:val="clear" w:color="auto" w:fill="FFFFFF"/>
        </w:rPr>
        <w:t>Salary</w:t>
      </w:r>
      <w:r>
        <w:rPr>
          <w:shd w:val="clear" w:color="auto" w:fill="FFFFFF"/>
        </w:rPr>
        <w:t>;</w:t>
      </w:r>
    </w:p>
    <w:p w14:paraId="025C9375" w14:textId="77777777" w:rsidR="00FE258A" w:rsidRPr="00F336A1" w:rsidRDefault="00FE258A" w:rsidP="003F4234">
      <w:pPr>
        <w:pStyle w:val="ListParagraph"/>
        <w:numPr>
          <w:ilvl w:val="0"/>
          <w:numId w:val="33"/>
        </w:numPr>
        <w:ind w:left="1080"/>
        <w:jc w:val="left"/>
        <w:rPr>
          <w:shd w:val="clear" w:color="auto" w:fill="FFFFFF"/>
        </w:rPr>
      </w:pPr>
      <w:r w:rsidRPr="00F336A1">
        <w:rPr>
          <w:shd w:val="clear" w:color="auto" w:fill="FFFFFF"/>
        </w:rPr>
        <w:t>Payments for services not otherwise identified as salary (e.g., consulting fees, honoraria)</w:t>
      </w:r>
      <w:r>
        <w:rPr>
          <w:shd w:val="clear" w:color="auto" w:fill="FFFFFF"/>
        </w:rPr>
        <w:t>;</w:t>
      </w:r>
    </w:p>
    <w:p w14:paraId="3491AF6C" w14:textId="77777777" w:rsidR="00FE258A" w:rsidRPr="00F336A1" w:rsidRDefault="00FE258A" w:rsidP="003F4234">
      <w:pPr>
        <w:pStyle w:val="ListParagraph"/>
        <w:numPr>
          <w:ilvl w:val="0"/>
          <w:numId w:val="33"/>
        </w:numPr>
        <w:ind w:left="1080"/>
        <w:jc w:val="left"/>
        <w:rPr>
          <w:shd w:val="clear" w:color="auto" w:fill="FFFFFF"/>
        </w:rPr>
      </w:pPr>
      <w:r>
        <w:rPr>
          <w:shd w:val="clear" w:color="auto" w:fill="FFFFFF"/>
        </w:rPr>
        <w:t>Intellectual property payments;</w:t>
      </w:r>
    </w:p>
    <w:p w14:paraId="54038A62" w14:textId="77777777" w:rsidR="00FE258A" w:rsidRPr="00F336A1" w:rsidRDefault="00FE258A" w:rsidP="003F4234">
      <w:pPr>
        <w:pStyle w:val="ListParagraph"/>
        <w:numPr>
          <w:ilvl w:val="0"/>
          <w:numId w:val="33"/>
        </w:numPr>
        <w:ind w:left="1080"/>
        <w:jc w:val="left"/>
        <w:rPr>
          <w:shd w:val="clear" w:color="auto" w:fill="FFFFFF"/>
        </w:rPr>
      </w:pPr>
      <w:r w:rsidRPr="00F336A1">
        <w:rPr>
          <w:shd w:val="clear" w:color="auto" w:fill="FFFFFF"/>
        </w:rPr>
        <w:t>Travel reimburseme</w:t>
      </w:r>
      <w:r>
        <w:rPr>
          <w:shd w:val="clear" w:color="auto" w:fill="FFFFFF"/>
        </w:rPr>
        <w:t>nts or payments on one’s behalf (disclosures m</w:t>
      </w:r>
      <w:r w:rsidRPr="00404161">
        <w:rPr>
          <w:shd w:val="clear" w:color="auto" w:fill="FFFFFF"/>
        </w:rPr>
        <w:t>ust include the sponsor/organizer, purpose of the tr</w:t>
      </w:r>
      <w:r>
        <w:rPr>
          <w:shd w:val="clear" w:color="auto" w:fill="FFFFFF"/>
        </w:rPr>
        <w:t>ip, destination, and duration); and</w:t>
      </w:r>
    </w:p>
    <w:p w14:paraId="26E0C717" w14:textId="7CD66AC7" w:rsidR="00FE258A" w:rsidRPr="00F336A1" w:rsidRDefault="00FE258A" w:rsidP="003F4234">
      <w:pPr>
        <w:pStyle w:val="ListParagraph"/>
        <w:numPr>
          <w:ilvl w:val="0"/>
          <w:numId w:val="33"/>
        </w:numPr>
        <w:spacing w:after="240"/>
        <w:ind w:left="1080"/>
        <w:jc w:val="left"/>
        <w:rPr>
          <w:shd w:val="clear" w:color="auto" w:fill="FFFFFF"/>
        </w:rPr>
      </w:pPr>
      <w:r w:rsidRPr="00F336A1">
        <w:rPr>
          <w:shd w:val="clear" w:color="auto" w:fill="FFFFFF"/>
        </w:rPr>
        <w:lastRenderedPageBreak/>
        <w:t xml:space="preserve">Income from investment vehicles, such as mutual funds and retirement accounts, if </w:t>
      </w:r>
      <w:r w:rsidR="00310478">
        <w:rPr>
          <w:shd w:val="clear" w:color="auto" w:fill="FFFFFF"/>
        </w:rPr>
        <w:t xml:space="preserve">the </w:t>
      </w:r>
      <w:r w:rsidRPr="00F336A1">
        <w:rPr>
          <w:shd w:val="clear" w:color="auto" w:fill="FFFFFF"/>
        </w:rPr>
        <w:t>investment decisions made in these vehicles</w:t>
      </w:r>
      <w:r w:rsidR="00310478">
        <w:rPr>
          <w:shd w:val="clear" w:color="auto" w:fill="FFFFFF"/>
        </w:rPr>
        <w:t xml:space="preserve"> are directly controlled by the Investigator or immediate family member.</w:t>
      </w:r>
    </w:p>
    <w:p w14:paraId="18429001" w14:textId="77777777" w:rsidR="00FE258A" w:rsidRPr="00F336A1" w:rsidRDefault="00FE258A" w:rsidP="003F4234">
      <w:pPr>
        <w:spacing w:after="0"/>
        <w:ind w:firstLine="180"/>
        <w:rPr>
          <w:rFonts w:ascii="Times New Roman" w:hAnsi="Times New Roman" w:cs="Times New Roman"/>
          <w:shd w:val="clear" w:color="auto" w:fill="FFFFFF"/>
        </w:rPr>
      </w:pPr>
      <w:r w:rsidRPr="00F336A1">
        <w:rPr>
          <w:rFonts w:ascii="Times New Roman" w:hAnsi="Times New Roman" w:cs="Times New Roman"/>
          <w:shd w:val="clear" w:color="auto" w:fill="FFFFFF"/>
        </w:rPr>
        <w:t>Equity interest includes the following:</w:t>
      </w:r>
    </w:p>
    <w:p w14:paraId="4C9B3740" w14:textId="77777777" w:rsidR="00FE258A" w:rsidRPr="00F336A1" w:rsidRDefault="00FE258A" w:rsidP="003F4234">
      <w:pPr>
        <w:pStyle w:val="ListParagraph"/>
        <w:numPr>
          <w:ilvl w:val="0"/>
          <w:numId w:val="34"/>
        </w:numPr>
        <w:tabs>
          <w:tab w:val="clear" w:pos="2880"/>
        </w:tabs>
        <w:ind w:left="1080"/>
        <w:jc w:val="left"/>
        <w:rPr>
          <w:shd w:val="clear" w:color="auto" w:fill="FFFFFF"/>
        </w:rPr>
      </w:pPr>
      <w:r w:rsidRPr="00F336A1">
        <w:rPr>
          <w:shd w:val="clear" w:color="auto" w:fill="FFFFFF"/>
        </w:rPr>
        <w:t>Stock</w:t>
      </w:r>
      <w:r>
        <w:rPr>
          <w:shd w:val="clear" w:color="auto" w:fill="FFFFFF"/>
        </w:rPr>
        <w:t>;</w:t>
      </w:r>
    </w:p>
    <w:p w14:paraId="79A377A0" w14:textId="77777777" w:rsidR="00FE258A" w:rsidRPr="00F336A1" w:rsidRDefault="00FE258A" w:rsidP="003F4234">
      <w:pPr>
        <w:pStyle w:val="ListParagraph"/>
        <w:numPr>
          <w:ilvl w:val="0"/>
          <w:numId w:val="34"/>
        </w:numPr>
        <w:tabs>
          <w:tab w:val="clear" w:pos="2880"/>
        </w:tabs>
        <w:ind w:left="1080"/>
        <w:jc w:val="left"/>
        <w:rPr>
          <w:shd w:val="clear" w:color="auto" w:fill="FFFFFF"/>
        </w:rPr>
      </w:pPr>
      <w:r w:rsidRPr="00F336A1">
        <w:rPr>
          <w:shd w:val="clear" w:color="auto" w:fill="FFFFFF"/>
        </w:rPr>
        <w:t>Stock option</w:t>
      </w:r>
      <w:r>
        <w:rPr>
          <w:shd w:val="clear" w:color="auto" w:fill="FFFFFF"/>
        </w:rPr>
        <w:t>; or</w:t>
      </w:r>
    </w:p>
    <w:p w14:paraId="0F312C1D" w14:textId="77777777" w:rsidR="00FE258A" w:rsidRPr="00B82F6E" w:rsidRDefault="00FE258A" w:rsidP="003F4234">
      <w:pPr>
        <w:pStyle w:val="ListParagraph"/>
        <w:numPr>
          <w:ilvl w:val="0"/>
          <w:numId w:val="34"/>
        </w:numPr>
        <w:tabs>
          <w:tab w:val="clear" w:pos="2880"/>
        </w:tabs>
        <w:ind w:left="1080"/>
        <w:jc w:val="left"/>
        <w:rPr>
          <w:shd w:val="clear" w:color="auto" w:fill="FFFFFF"/>
        </w:rPr>
      </w:pPr>
      <w:r w:rsidRPr="00F336A1">
        <w:rPr>
          <w:shd w:val="clear" w:color="auto" w:fill="FFFFFF"/>
        </w:rPr>
        <w:t>Other ownership interest</w:t>
      </w:r>
      <w:r>
        <w:rPr>
          <w:shd w:val="clear" w:color="auto" w:fill="FFFFFF"/>
        </w:rPr>
        <w:t>.</w:t>
      </w:r>
    </w:p>
    <w:p w14:paraId="6C761918" w14:textId="77777777" w:rsidR="00FE258A" w:rsidRDefault="00FE258A" w:rsidP="003F4234">
      <w:pPr>
        <w:spacing w:after="0"/>
        <w:ind w:left="180"/>
        <w:rPr>
          <w:rFonts w:ascii="Times New Roman" w:eastAsia="Times New Roman" w:hAnsi="Times New Roman" w:cs="Times New Roman"/>
          <w:color w:val="000000"/>
          <w:szCs w:val="20"/>
          <w:shd w:val="clear" w:color="auto" w:fill="FFFFFF"/>
        </w:rPr>
      </w:pPr>
    </w:p>
    <w:p w14:paraId="09AD8F47" w14:textId="77777777" w:rsidR="00FE258A" w:rsidRPr="003D24DB" w:rsidRDefault="00FE258A" w:rsidP="003F4234">
      <w:pPr>
        <w:spacing w:after="0"/>
        <w:ind w:firstLine="180"/>
        <w:rPr>
          <w:rFonts w:ascii="Times New Roman" w:eastAsia="Times New Roman" w:hAnsi="Times New Roman" w:cs="Times New Roman"/>
          <w:color w:val="000000"/>
          <w:szCs w:val="20"/>
          <w:shd w:val="clear" w:color="auto" w:fill="FFFFFF"/>
        </w:rPr>
      </w:pPr>
      <w:r>
        <w:rPr>
          <w:rFonts w:ascii="Times New Roman" w:eastAsia="Times New Roman" w:hAnsi="Times New Roman" w:cs="Times New Roman"/>
          <w:color w:val="000000"/>
          <w:szCs w:val="20"/>
          <w:shd w:val="clear" w:color="auto" w:fill="FFFFFF"/>
        </w:rPr>
        <w:t xml:space="preserve">SFIs </w:t>
      </w:r>
      <w:r w:rsidRPr="003D24DB">
        <w:rPr>
          <w:rFonts w:ascii="Times New Roman" w:eastAsia="Times New Roman" w:hAnsi="Times New Roman" w:cs="Times New Roman"/>
          <w:color w:val="000000"/>
          <w:szCs w:val="20"/>
          <w:shd w:val="clear" w:color="auto" w:fill="FFFFFF"/>
        </w:rPr>
        <w:t>do not include:</w:t>
      </w:r>
    </w:p>
    <w:p w14:paraId="625E5D73" w14:textId="1FEA22ED" w:rsidR="00FE258A" w:rsidRPr="00F336A1" w:rsidRDefault="00FE622D" w:rsidP="003F4234">
      <w:pPr>
        <w:pStyle w:val="ListParagraph"/>
        <w:numPr>
          <w:ilvl w:val="0"/>
          <w:numId w:val="35"/>
        </w:numPr>
        <w:ind w:left="1080"/>
        <w:jc w:val="left"/>
        <w:rPr>
          <w:shd w:val="clear" w:color="auto" w:fill="FFFFFF"/>
        </w:rPr>
      </w:pPr>
      <w:r>
        <w:rPr>
          <w:shd w:val="clear" w:color="auto" w:fill="FFFFFF"/>
        </w:rPr>
        <w:t>Payments</w:t>
      </w:r>
      <w:r w:rsidR="00FE258A" w:rsidRPr="00F336A1">
        <w:rPr>
          <w:shd w:val="clear" w:color="auto" w:fill="FFFFFF"/>
        </w:rPr>
        <w:t xml:space="preserve"> or equity unrelated to </w:t>
      </w:r>
      <w:r w:rsidR="00310478">
        <w:rPr>
          <w:shd w:val="clear" w:color="auto" w:fill="FFFFFF"/>
        </w:rPr>
        <w:t>the Investigator’s</w:t>
      </w:r>
      <w:r w:rsidR="00FE258A" w:rsidRPr="00F336A1">
        <w:rPr>
          <w:shd w:val="clear" w:color="auto" w:fill="FFFFFF"/>
        </w:rPr>
        <w:t xml:space="preserve"> institutional responsibilities</w:t>
      </w:r>
      <w:r w:rsidR="00FE258A">
        <w:rPr>
          <w:shd w:val="clear" w:color="auto" w:fill="FFFFFF"/>
        </w:rPr>
        <w:t>;</w:t>
      </w:r>
    </w:p>
    <w:p w14:paraId="5933E9A1" w14:textId="2203EA10" w:rsidR="00FE258A" w:rsidRPr="00F336A1" w:rsidRDefault="00FE258A" w:rsidP="003F4234">
      <w:pPr>
        <w:pStyle w:val="ListParagraph"/>
        <w:numPr>
          <w:ilvl w:val="0"/>
          <w:numId w:val="35"/>
        </w:numPr>
        <w:ind w:left="1080"/>
        <w:jc w:val="left"/>
        <w:rPr>
          <w:shd w:val="clear" w:color="auto" w:fill="FFFFFF"/>
        </w:rPr>
      </w:pPr>
      <w:r w:rsidRPr="00F336A1">
        <w:rPr>
          <w:shd w:val="clear" w:color="auto" w:fill="FFFFFF"/>
        </w:rPr>
        <w:t xml:space="preserve">For a publicly traded entity, </w:t>
      </w:r>
      <w:r w:rsidR="00FE622D">
        <w:rPr>
          <w:shd w:val="clear" w:color="auto" w:fill="FFFFFF"/>
        </w:rPr>
        <w:t>payments</w:t>
      </w:r>
      <w:r w:rsidRPr="00F336A1">
        <w:rPr>
          <w:shd w:val="clear" w:color="auto" w:fill="FFFFFF"/>
        </w:rPr>
        <w:t xml:space="preserve"> and equity value totaling ≤$5,000</w:t>
      </w:r>
      <w:r>
        <w:rPr>
          <w:shd w:val="clear" w:color="auto" w:fill="FFFFFF"/>
        </w:rPr>
        <w:t>;</w:t>
      </w:r>
    </w:p>
    <w:p w14:paraId="3796B20F" w14:textId="6643B489" w:rsidR="00FE258A" w:rsidRPr="00F336A1" w:rsidRDefault="00FE258A" w:rsidP="003F4234">
      <w:pPr>
        <w:pStyle w:val="ListParagraph"/>
        <w:numPr>
          <w:ilvl w:val="0"/>
          <w:numId w:val="35"/>
        </w:numPr>
        <w:ind w:left="1080"/>
        <w:jc w:val="left"/>
        <w:rPr>
          <w:shd w:val="clear" w:color="auto" w:fill="FFFFFF"/>
        </w:rPr>
      </w:pPr>
      <w:r w:rsidRPr="00F336A1">
        <w:rPr>
          <w:shd w:val="clear" w:color="auto" w:fill="FFFFFF"/>
        </w:rPr>
        <w:t xml:space="preserve">For a non-publicly traded entity, </w:t>
      </w:r>
      <w:r w:rsidR="00FE622D">
        <w:rPr>
          <w:shd w:val="clear" w:color="auto" w:fill="FFFFFF"/>
        </w:rPr>
        <w:t>payments</w:t>
      </w:r>
      <w:r w:rsidRPr="00F336A1">
        <w:rPr>
          <w:shd w:val="clear" w:color="auto" w:fill="FFFFFF"/>
        </w:rPr>
        <w:t xml:space="preserve"> ≤$5,000</w:t>
      </w:r>
      <w:r>
        <w:rPr>
          <w:shd w:val="clear" w:color="auto" w:fill="FFFFFF"/>
        </w:rPr>
        <w:t>;</w:t>
      </w:r>
    </w:p>
    <w:p w14:paraId="2B39CADC" w14:textId="77777777" w:rsidR="00FE258A" w:rsidRPr="00F336A1" w:rsidRDefault="00FE258A" w:rsidP="003F4234">
      <w:pPr>
        <w:pStyle w:val="ListParagraph"/>
        <w:numPr>
          <w:ilvl w:val="0"/>
          <w:numId w:val="35"/>
        </w:numPr>
        <w:ind w:left="1080"/>
        <w:jc w:val="left"/>
        <w:rPr>
          <w:shd w:val="clear" w:color="auto" w:fill="FFFFFF"/>
        </w:rPr>
      </w:pPr>
      <w:r w:rsidRPr="00F336A1">
        <w:rPr>
          <w:shd w:val="clear" w:color="auto" w:fill="FFFFFF"/>
        </w:rPr>
        <w:t>Income or payments from Virginia Tech or Virg</w:t>
      </w:r>
      <w:r>
        <w:rPr>
          <w:shd w:val="clear" w:color="auto" w:fill="FFFFFF"/>
        </w:rPr>
        <w:t xml:space="preserve">inia Tech Intellectual Properties, Inc. </w:t>
      </w:r>
      <w:r w:rsidRPr="00F336A1">
        <w:rPr>
          <w:shd w:val="clear" w:color="auto" w:fill="FFFFFF"/>
        </w:rPr>
        <w:t>(VTIP)</w:t>
      </w:r>
      <w:r>
        <w:rPr>
          <w:shd w:val="clear" w:color="auto" w:fill="FFFFFF"/>
        </w:rPr>
        <w:t>;</w:t>
      </w:r>
    </w:p>
    <w:p w14:paraId="6328127E" w14:textId="77777777" w:rsidR="00FE258A" w:rsidRPr="00F336A1" w:rsidRDefault="00FE258A" w:rsidP="003F4234">
      <w:pPr>
        <w:pStyle w:val="ListParagraph"/>
        <w:numPr>
          <w:ilvl w:val="0"/>
          <w:numId w:val="35"/>
        </w:numPr>
        <w:ind w:left="1080"/>
        <w:jc w:val="left"/>
        <w:rPr>
          <w:shd w:val="clear" w:color="auto" w:fill="FFFFFF"/>
        </w:rPr>
      </w:pPr>
      <w:r w:rsidRPr="00F336A1">
        <w:rPr>
          <w:shd w:val="clear" w:color="auto" w:fill="FFFFFF"/>
        </w:rPr>
        <w:t>Travel paid with Virginia Tech funds, including sponsored projects</w:t>
      </w:r>
      <w:r>
        <w:rPr>
          <w:shd w:val="clear" w:color="auto" w:fill="FFFFFF"/>
        </w:rPr>
        <w:t>;</w:t>
      </w:r>
    </w:p>
    <w:p w14:paraId="135A4AEF" w14:textId="35E7B395" w:rsidR="00FE258A" w:rsidRDefault="00FE258A" w:rsidP="003F4234">
      <w:pPr>
        <w:pStyle w:val="ListParagraph"/>
        <w:numPr>
          <w:ilvl w:val="0"/>
          <w:numId w:val="35"/>
        </w:numPr>
        <w:ind w:left="1080"/>
        <w:jc w:val="left"/>
        <w:rPr>
          <w:shd w:val="clear" w:color="auto" w:fill="FFFFFF"/>
        </w:rPr>
      </w:pPr>
      <w:r w:rsidRPr="00F336A1">
        <w:rPr>
          <w:shd w:val="clear" w:color="auto" w:fill="FFFFFF"/>
        </w:rPr>
        <w:t xml:space="preserve">Income from investment vehicles, such as mutual funds and retirement accounts, if </w:t>
      </w:r>
      <w:r w:rsidR="00310478">
        <w:rPr>
          <w:shd w:val="clear" w:color="auto" w:fill="FFFFFF"/>
        </w:rPr>
        <w:t xml:space="preserve">the </w:t>
      </w:r>
      <w:r w:rsidR="00310478" w:rsidRPr="00F336A1">
        <w:rPr>
          <w:shd w:val="clear" w:color="auto" w:fill="FFFFFF"/>
        </w:rPr>
        <w:t>investment decisions made in these vehicles</w:t>
      </w:r>
      <w:r w:rsidR="00310478">
        <w:rPr>
          <w:shd w:val="clear" w:color="auto" w:fill="FFFFFF"/>
        </w:rPr>
        <w:t xml:space="preserve"> are not directly controlled by the Investigator or immediate family member</w:t>
      </w:r>
      <w:r>
        <w:rPr>
          <w:shd w:val="clear" w:color="auto" w:fill="FFFFFF"/>
        </w:rPr>
        <w:t>; or</w:t>
      </w:r>
    </w:p>
    <w:p w14:paraId="09F98087" w14:textId="77777777" w:rsidR="00FE258A" w:rsidRPr="00F336A1" w:rsidRDefault="00FE258A" w:rsidP="003F4234">
      <w:pPr>
        <w:pStyle w:val="ListParagraph"/>
        <w:numPr>
          <w:ilvl w:val="0"/>
          <w:numId w:val="35"/>
        </w:numPr>
        <w:ind w:left="1080"/>
        <w:jc w:val="left"/>
        <w:rPr>
          <w:shd w:val="clear" w:color="auto" w:fill="FFFFFF"/>
        </w:rPr>
      </w:pPr>
      <w:r w:rsidRPr="00F336A1">
        <w:rPr>
          <w:shd w:val="clear" w:color="auto" w:fill="FFFFFF"/>
        </w:rPr>
        <w:t>Income from seminars, lectures, or teaching engagements; income from service on advisory committees or review panels; or reimbursed travel or travel paid on one’s behalf if it is from:</w:t>
      </w:r>
    </w:p>
    <w:p w14:paraId="43C47C61" w14:textId="77777777" w:rsidR="00FE258A" w:rsidRPr="00F336A1" w:rsidRDefault="00FE258A" w:rsidP="003F4234">
      <w:pPr>
        <w:pStyle w:val="ListParagraph"/>
        <w:numPr>
          <w:ilvl w:val="2"/>
          <w:numId w:val="35"/>
        </w:numPr>
        <w:ind w:left="1800"/>
        <w:jc w:val="left"/>
        <w:rPr>
          <w:shd w:val="clear" w:color="auto" w:fill="FFFFFF"/>
        </w:rPr>
      </w:pPr>
      <w:r w:rsidRPr="00F336A1">
        <w:rPr>
          <w:shd w:val="clear" w:color="auto" w:fill="FFFFFF"/>
        </w:rPr>
        <w:t>A U.S. federal, state, or local government agency;</w:t>
      </w:r>
    </w:p>
    <w:p w14:paraId="63E47E10" w14:textId="77777777" w:rsidR="00FE258A" w:rsidRPr="00F336A1" w:rsidRDefault="00FE258A" w:rsidP="003F4234">
      <w:pPr>
        <w:pStyle w:val="ListParagraph"/>
        <w:numPr>
          <w:ilvl w:val="2"/>
          <w:numId w:val="35"/>
        </w:numPr>
        <w:ind w:left="1800"/>
        <w:jc w:val="left"/>
        <w:rPr>
          <w:shd w:val="clear" w:color="auto" w:fill="FFFFFF"/>
        </w:rPr>
      </w:pPr>
      <w:r w:rsidRPr="00F336A1">
        <w:rPr>
          <w:shd w:val="clear" w:color="auto" w:fill="FFFFFF"/>
        </w:rPr>
        <w:t>A U.S. institution of higher education or research institute affiliated with a U.S. institution of higher education; or</w:t>
      </w:r>
    </w:p>
    <w:p w14:paraId="4FC50A12" w14:textId="77777777" w:rsidR="00FE258A" w:rsidRPr="00146A4B" w:rsidRDefault="00FE258A" w:rsidP="003F4234">
      <w:pPr>
        <w:pStyle w:val="ListParagraph"/>
        <w:numPr>
          <w:ilvl w:val="2"/>
          <w:numId w:val="35"/>
        </w:numPr>
        <w:ind w:left="1800"/>
        <w:jc w:val="left"/>
        <w:rPr>
          <w:shd w:val="clear" w:color="auto" w:fill="FFFFFF"/>
        </w:rPr>
      </w:pPr>
      <w:r w:rsidRPr="00F336A1">
        <w:rPr>
          <w:shd w:val="clear" w:color="auto" w:fill="FFFFFF"/>
        </w:rPr>
        <w:t>A U</w:t>
      </w:r>
      <w:r>
        <w:rPr>
          <w:shd w:val="clear" w:color="auto" w:fill="FFFFFF"/>
        </w:rPr>
        <w:t xml:space="preserve">.S. academic teaching hospital or </w:t>
      </w:r>
      <w:r w:rsidRPr="00F336A1">
        <w:rPr>
          <w:shd w:val="clear" w:color="auto" w:fill="FFFFFF"/>
        </w:rPr>
        <w:t>medical center</w:t>
      </w:r>
      <w:r>
        <w:rPr>
          <w:shd w:val="clear" w:color="auto" w:fill="FFFFFF"/>
        </w:rPr>
        <w:t>.</w:t>
      </w:r>
    </w:p>
    <w:p w14:paraId="3DA61978" w14:textId="1D516699" w:rsidR="00B82F6E" w:rsidRDefault="00B82F6E" w:rsidP="003F4234">
      <w:pPr>
        <w:spacing w:before="240"/>
        <w:ind w:left="180"/>
        <w:rPr>
          <w:rFonts w:ascii="Times New Roman" w:hAnsi="Times New Roman" w:cs="Times New Roman"/>
          <w:b/>
          <w:shd w:val="clear" w:color="auto" w:fill="FFFFFF"/>
        </w:rPr>
      </w:pPr>
      <w:r>
        <w:rPr>
          <w:rFonts w:ascii="Times New Roman" w:hAnsi="Times New Roman" w:cs="Times New Roman"/>
          <w:b/>
          <w:shd w:val="clear" w:color="auto" w:fill="FFFFFF"/>
        </w:rPr>
        <w:t>Statement of Economic Interests (</w:t>
      </w:r>
      <w:r w:rsidR="005D3501">
        <w:rPr>
          <w:rFonts w:ascii="Times New Roman" w:hAnsi="Times New Roman" w:cs="Times New Roman"/>
          <w:b/>
          <w:shd w:val="clear" w:color="auto" w:fill="FFFFFF"/>
        </w:rPr>
        <w:t>SOEI</w:t>
      </w:r>
      <w:r>
        <w:rPr>
          <w:rFonts w:ascii="Times New Roman" w:hAnsi="Times New Roman" w:cs="Times New Roman"/>
          <w:b/>
          <w:shd w:val="clear" w:color="auto" w:fill="FFFFFF"/>
        </w:rPr>
        <w:t>)</w:t>
      </w:r>
    </w:p>
    <w:p w14:paraId="5F0FB87E" w14:textId="22E14AF1" w:rsidR="00F42C22" w:rsidRPr="00F42C22" w:rsidRDefault="00B82F6E" w:rsidP="00F42C22">
      <w:pPr>
        <w:spacing w:before="240"/>
        <w:ind w:left="180"/>
        <w:rPr>
          <w:rFonts w:ascii="Times New Roman" w:hAnsi="Times New Roman" w:cs="Times New Roman"/>
          <w:shd w:val="clear" w:color="auto" w:fill="FFFFFF"/>
        </w:rPr>
      </w:pPr>
      <w:r>
        <w:rPr>
          <w:rFonts w:ascii="Times New Roman" w:hAnsi="Times New Roman" w:cs="Times New Roman"/>
          <w:shd w:val="clear" w:color="auto" w:fill="FFFFFF"/>
        </w:rPr>
        <w:t xml:space="preserve">The disclosure </w:t>
      </w:r>
      <w:r w:rsidR="0099471D">
        <w:rPr>
          <w:rFonts w:ascii="Times New Roman" w:hAnsi="Times New Roman" w:cs="Times New Roman"/>
          <w:shd w:val="clear" w:color="auto" w:fill="FFFFFF"/>
        </w:rPr>
        <w:t>form</w:t>
      </w:r>
      <w:r>
        <w:rPr>
          <w:rFonts w:ascii="Times New Roman" w:hAnsi="Times New Roman" w:cs="Times New Roman"/>
          <w:shd w:val="clear" w:color="auto" w:fill="FFFFFF"/>
        </w:rPr>
        <w:t xml:space="preserve"> certain employees must file with the Commonwealth of Virginia </w:t>
      </w:r>
      <w:r w:rsidR="00310478">
        <w:rPr>
          <w:rFonts w:ascii="Times New Roman" w:hAnsi="Times New Roman" w:cs="Times New Roman"/>
          <w:shd w:val="clear" w:color="auto" w:fill="FFFFFF"/>
        </w:rPr>
        <w:t>(due to their designation</w:t>
      </w:r>
      <w:r w:rsidR="00310478" w:rsidRPr="004451EE">
        <w:rPr>
          <w:rFonts w:ascii="Times New Roman" w:hAnsi="Times New Roman" w:cs="Times New Roman"/>
          <w:shd w:val="clear" w:color="auto" w:fill="FFFFFF"/>
        </w:rPr>
        <w:t xml:space="preserve"> by </w:t>
      </w:r>
      <w:r w:rsidR="00E56A63">
        <w:rPr>
          <w:rFonts w:ascii="Times New Roman" w:hAnsi="Times New Roman" w:cs="Times New Roman"/>
          <w:shd w:val="clear" w:color="auto" w:fill="FFFFFF"/>
        </w:rPr>
        <w:t>Human Resources</w:t>
      </w:r>
      <w:r w:rsidR="00310478">
        <w:rPr>
          <w:rFonts w:ascii="Times New Roman" w:hAnsi="Times New Roman" w:cs="Times New Roman"/>
          <w:shd w:val="clear" w:color="auto" w:fill="FFFFFF"/>
        </w:rPr>
        <w:t xml:space="preserve"> as being in a </w:t>
      </w:r>
      <w:r w:rsidR="00310478" w:rsidRPr="004451EE">
        <w:rPr>
          <w:rFonts w:ascii="Times New Roman" w:hAnsi="Times New Roman" w:cs="Times New Roman"/>
          <w:shd w:val="clear" w:color="auto" w:fill="FFFFFF"/>
        </w:rPr>
        <w:t>position of trust</w:t>
      </w:r>
      <w:r w:rsidR="00310478">
        <w:rPr>
          <w:rFonts w:ascii="Times New Roman" w:hAnsi="Times New Roman" w:cs="Times New Roman"/>
          <w:shd w:val="clear" w:color="auto" w:fill="FFFFFF"/>
        </w:rPr>
        <w:t xml:space="preserve"> or their having </w:t>
      </w:r>
      <w:r w:rsidR="00310478" w:rsidRPr="004451EE">
        <w:rPr>
          <w:rFonts w:ascii="Times New Roman" w:hAnsi="Times New Roman" w:cs="Times New Roman"/>
          <w:shd w:val="clear" w:color="auto" w:fill="FFFFFF"/>
        </w:rPr>
        <w:t>an approved exception for a</w:t>
      </w:r>
      <w:r w:rsidR="00310478">
        <w:rPr>
          <w:rFonts w:ascii="Times New Roman" w:hAnsi="Times New Roman" w:cs="Times New Roman"/>
          <w:shd w:val="clear" w:color="auto" w:fill="FFFFFF"/>
        </w:rPr>
        <w:t xml:space="preserve"> financial interest in a business that is party to a contract</w:t>
      </w:r>
      <w:r w:rsidR="0008619A">
        <w:rPr>
          <w:rFonts w:ascii="Times New Roman" w:hAnsi="Times New Roman" w:cs="Times New Roman"/>
          <w:shd w:val="clear" w:color="auto" w:fill="FFFFFF"/>
        </w:rPr>
        <w:t xml:space="preserve"> or transaction</w:t>
      </w:r>
      <w:r w:rsidR="00310478">
        <w:rPr>
          <w:rFonts w:ascii="Times New Roman" w:hAnsi="Times New Roman" w:cs="Times New Roman"/>
          <w:shd w:val="clear" w:color="auto" w:fill="FFFFFF"/>
        </w:rPr>
        <w:t xml:space="preserve"> with Virginia Tech) </w:t>
      </w:r>
      <w:r>
        <w:rPr>
          <w:rFonts w:ascii="Times New Roman" w:hAnsi="Times New Roman" w:cs="Times New Roman"/>
          <w:shd w:val="clear" w:color="auto" w:fill="FFFFFF"/>
        </w:rPr>
        <w:t xml:space="preserve">that discloses the personal </w:t>
      </w:r>
      <w:r w:rsidR="00881519">
        <w:rPr>
          <w:rFonts w:ascii="Times New Roman" w:hAnsi="Times New Roman" w:cs="Times New Roman"/>
          <w:shd w:val="clear" w:color="auto" w:fill="FFFFFF"/>
        </w:rPr>
        <w:t xml:space="preserve">economic </w:t>
      </w:r>
      <w:r w:rsidR="00540B17">
        <w:rPr>
          <w:rFonts w:ascii="Times New Roman" w:hAnsi="Times New Roman" w:cs="Times New Roman"/>
          <w:shd w:val="clear" w:color="auto" w:fill="FFFFFF"/>
        </w:rPr>
        <w:t>(</w:t>
      </w:r>
      <w:r w:rsidR="00881519">
        <w:rPr>
          <w:rFonts w:ascii="Times New Roman" w:hAnsi="Times New Roman" w:cs="Times New Roman"/>
          <w:shd w:val="clear" w:color="auto" w:fill="FFFFFF"/>
        </w:rPr>
        <w:t>i.e.,</w:t>
      </w:r>
      <w:r w:rsidR="00476246">
        <w:rPr>
          <w:rFonts w:ascii="Times New Roman" w:hAnsi="Times New Roman" w:cs="Times New Roman"/>
          <w:shd w:val="clear" w:color="auto" w:fill="FFFFFF"/>
        </w:rPr>
        <w:t xml:space="preserve"> financial</w:t>
      </w:r>
      <w:r w:rsidR="00540B17">
        <w:rPr>
          <w:rFonts w:ascii="Times New Roman" w:hAnsi="Times New Roman" w:cs="Times New Roman"/>
          <w:shd w:val="clear" w:color="auto" w:fill="FFFFFF"/>
        </w:rPr>
        <w:t>)</w:t>
      </w:r>
      <w:r w:rsidR="00881519">
        <w:rPr>
          <w:rFonts w:ascii="Times New Roman" w:hAnsi="Times New Roman" w:cs="Times New Roman"/>
          <w:shd w:val="clear" w:color="auto" w:fill="FFFFFF"/>
        </w:rPr>
        <w:t xml:space="preserve"> </w:t>
      </w:r>
      <w:r>
        <w:rPr>
          <w:rFonts w:ascii="Times New Roman" w:hAnsi="Times New Roman" w:cs="Times New Roman"/>
          <w:shd w:val="clear" w:color="auto" w:fill="FFFFFF"/>
        </w:rPr>
        <w:t>interests held by themselves and their immediate family members</w:t>
      </w:r>
      <w:r w:rsidRPr="004451EE">
        <w:rPr>
          <w:rFonts w:ascii="Times New Roman" w:hAnsi="Times New Roman" w:cs="Times New Roman"/>
          <w:shd w:val="clear" w:color="auto" w:fill="FFFFFF"/>
        </w:rPr>
        <w:t>.</w:t>
      </w:r>
    </w:p>
    <w:p w14:paraId="02DBB853" w14:textId="582D5B2D" w:rsidR="00945C12" w:rsidRPr="00945C12" w:rsidRDefault="00146A4B" w:rsidP="003F4234">
      <w:pPr>
        <w:pStyle w:val="ListParagraph"/>
        <w:numPr>
          <w:ilvl w:val="0"/>
          <w:numId w:val="1"/>
        </w:numPr>
        <w:spacing w:before="240" w:after="240"/>
        <w:ind w:left="180" w:firstLine="0"/>
        <w:jc w:val="left"/>
        <w:rPr>
          <w:b/>
          <w:color w:val="auto"/>
          <w:szCs w:val="22"/>
          <w:shd w:val="clear" w:color="auto" w:fill="FFFFFF"/>
        </w:rPr>
      </w:pPr>
      <w:r>
        <w:rPr>
          <w:rFonts w:ascii="Arial" w:hAnsi="Arial" w:cs="Arial"/>
          <w:b/>
          <w:color w:val="861F41"/>
          <w:sz w:val="32"/>
          <w:szCs w:val="32"/>
        </w:rPr>
        <w:t>References</w:t>
      </w:r>
    </w:p>
    <w:p w14:paraId="75FCF62D" w14:textId="77777777" w:rsidR="00945C12" w:rsidRPr="00945C12" w:rsidRDefault="00945C12" w:rsidP="003F4234">
      <w:pPr>
        <w:pStyle w:val="ListParagraph"/>
        <w:spacing w:before="240" w:after="240"/>
        <w:ind w:left="180"/>
        <w:jc w:val="left"/>
        <w:rPr>
          <w:b/>
          <w:color w:val="auto"/>
          <w:szCs w:val="22"/>
          <w:shd w:val="clear" w:color="auto" w:fill="FFFFFF"/>
        </w:rPr>
      </w:pPr>
    </w:p>
    <w:p w14:paraId="7AA7086E" w14:textId="77777777" w:rsidR="0011740D" w:rsidRDefault="00146A4B" w:rsidP="003F4234">
      <w:pPr>
        <w:pStyle w:val="ListParagraph"/>
        <w:spacing w:before="240"/>
        <w:ind w:left="180"/>
        <w:jc w:val="left"/>
        <w:rPr>
          <w:shd w:val="clear" w:color="auto" w:fill="FFFFFF"/>
        </w:rPr>
      </w:pPr>
      <w:r w:rsidRPr="00A74428">
        <w:rPr>
          <w:shd w:val="clear" w:color="auto" w:fill="FFFFFF"/>
        </w:rPr>
        <w:t xml:space="preserve">Policy 4070, </w:t>
      </w:r>
      <w:r w:rsidR="0011740D" w:rsidRPr="0011740D">
        <w:rPr>
          <w:shd w:val="clear" w:color="auto" w:fill="FFFFFF"/>
        </w:rPr>
        <w:t>Additional/Outside Employment Policy for Salaried Classified and University Staff</w:t>
      </w:r>
    </w:p>
    <w:p w14:paraId="1CF845F5" w14:textId="572D29BC" w:rsidR="00146A4B" w:rsidRDefault="009A1545" w:rsidP="003F4234">
      <w:pPr>
        <w:pStyle w:val="ListParagraph"/>
        <w:spacing w:before="240"/>
        <w:ind w:left="180"/>
        <w:jc w:val="left"/>
      </w:pPr>
      <w:hyperlink r:id="rId40" w:history="1">
        <w:r w:rsidR="00146A4B" w:rsidRPr="00A74428">
          <w:rPr>
            <w:rStyle w:val="Hyperlink"/>
            <w:shd w:val="clear" w:color="auto" w:fill="FFFFFF"/>
          </w:rPr>
          <w:t>https://policies.vt.edu/4070.pdf</w:t>
        </w:r>
      </w:hyperlink>
    </w:p>
    <w:p w14:paraId="108F584B" w14:textId="77777777" w:rsidR="00146A4B" w:rsidRDefault="00146A4B" w:rsidP="003F4234">
      <w:pPr>
        <w:pStyle w:val="ListParagraph"/>
        <w:spacing w:before="240"/>
        <w:ind w:left="180"/>
        <w:jc w:val="left"/>
      </w:pPr>
    </w:p>
    <w:p w14:paraId="3B8687CB" w14:textId="77777777" w:rsidR="00C444FE" w:rsidRDefault="00C444FE" w:rsidP="00C444FE">
      <w:pPr>
        <w:pStyle w:val="ListParagraph"/>
        <w:spacing w:before="240"/>
        <w:ind w:left="180"/>
        <w:jc w:val="left"/>
        <w:rPr>
          <w:shd w:val="clear" w:color="auto" w:fill="FFFFFF"/>
        </w:rPr>
      </w:pPr>
      <w:r>
        <w:rPr>
          <w:shd w:val="clear" w:color="auto" w:fill="FFFFFF"/>
        </w:rPr>
        <w:t xml:space="preserve">Policy 5000, </w:t>
      </w:r>
      <w:r w:rsidRPr="00335DFC">
        <w:rPr>
          <w:iCs/>
          <w:shd w:val="clear" w:color="auto" w:fill="FFFFFF"/>
        </w:rPr>
        <w:t>University Facilities Usage and Events</w:t>
      </w:r>
      <w:r>
        <w:rPr>
          <w:shd w:val="clear" w:color="auto" w:fill="FFFFFF"/>
        </w:rPr>
        <w:t xml:space="preserve"> </w:t>
      </w:r>
    </w:p>
    <w:p w14:paraId="46D5AF90" w14:textId="61274B74" w:rsidR="00C444FE" w:rsidRPr="00C444FE" w:rsidRDefault="009A1545" w:rsidP="00C444FE">
      <w:pPr>
        <w:pStyle w:val="ListParagraph"/>
        <w:spacing w:before="240"/>
        <w:ind w:left="180"/>
        <w:jc w:val="left"/>
        <w:rPr>
          <w:rStyle w:val="Hyperlink"/>
          <w:color w:val="000000"/>
          <w:u w:val="none"/>
          <w:shd w:val="clear" w:color="auto" w:fill="FFFFFF"/>
        </w:rPr>
      </w:pPr>
      <w:hyperlink r:id="rId41" w:history="1">
        <w:r w:rsidR="00C444FE" w:rsidRPr="00C444FE">
          <w:rPr>
            <w:rStyle w:val="Hyperlink"/>
            <w:shd w:val="clear" w:color="auto" w:fill="FFFFFF"/>
          </w:rPr>
          <w:t>https://policies.vt.edu/5000.pdf</w:t>
        </w:r>
      </w:hyperlink>
    </w:p>
    <w:p w14:paraId="58557A0E" w14:textId="77777777" w:rsidR="00C444FE" w:rsidRDefault="00C444FE" w:rsidP="003F4234">
      <w:pPr>
        <w:pStyle w:val="ListParagraph"/>
        <w:spacing w:before="240"/>
        <w:ind w:left="180"/>
        <w:jc w:val="left"/>
        <w:rPr>
          <w:rStyle w:val="Hyperlink"/>
          <w:shd w:val="clear" w:color="auto" w:fill="FFFFFF"/>
        </w:rPr>
      </w:pPr>
    </w:p>
    <w:p w14:paraId="324CB696" w14:textId="58B64BA5" w:rsidR="00213A6C" w:rsidRDefault="00213A6C" w:rsidP="003F4234">
      <w:pPr>
        <w:pStyle w:val="ListParagraph"/>
        <w:spacing w:before="240"/>
        <w:ind w:left="180"/>
        <w:jc w:val="left"/>
        <w:rPr>
          <w:shd w:val="clear" w:color="auto" w:fill="FFFFFF"/>
        </w:rPr>
      </w:pPr>
      <w:r>
        <w:rPr>
          <w:shd w:val="clear" w:color="auto" w:fill="FFFFFF"/>
        </w:rPr>
        <w:t xml:space="preserve">Faculty Handbook, Consulting and Outside Employment </w:t>
      </w:r>
    </w:p>
    <w:p w14:paraId="1D28B946" w14:textId="45AB53AF" w:rsidR="00213A6C" w:rsidRDefault="009A1545" w:rsidP="003F4234">
      <w:pPr>
        <w:pStyle w:val="ListParagraph"/>
        <w:spacing w:before="240"/>
        <w:ind w:left="180"/>
        <w:jc w:val="left"/>
        <w:rPr>
          <w:u w:val="single"/>
        </w:rPr>
      </w:pPr>
      <w:hyperlink r:id="rId42" w:anchor="2.24" w:history="1">
        <w:r w:rsidR="00213A6C" w:rsidRPr="00453C3A">
          <w:rPr>
            <w:rStyle w:val="Hyperlink"/>
          </w:rPr>
          <w:t>https://faculty.vt.edu/faculty-handbook/chapter02.html#2.24</w:t>
        </w:r>
      </w:hyperlink>
    </w:p>
    <w:p w14:paraId="2E20616B" w14:textId="77777777" w:rsidR="00213A6C" w:rsidRDefault="00213A6C" w:rsidP="003F4234">
      <w:pPr>
        <w:pStyle w:val="ListParagraph"/>
        <w:spacing w:before="240"/>
        <w:ind w:left="180"/>
        <w:jc w:val="left"/>
        <w:rPr>
          <w:shd w:val="clear" w:color="auto" w:fill="FFFFFF"/>
        </w:rPr>
      </w:pPr>
    </w:p>
    <w:p w14:paraId="16080B9D" w14:textId="44055F60" w:rsidR="00C444FE" w:rsidRDefault="00C444FE" w:rsidP="003F4234">
      <w:pPr>
        <w:pStyle w:val="ListParagraph"/>
        <w:spacing w:before="240"/>
        <w:ind w:left="180"/>
        <w:jc w:val="left"/>
        <w:rPr>
          <w:shd w:val="clear" w:color="auto" w:fill="FFFFFF"/>
        </w:rPr>
      </w:pPr>
      <w:r w:rsidRPr="00540B17">
        <w:rPr>
          <w:shd w:val="clear" w:color="auto" w:fill="FFFFFF"/>
        </w:rPr>
        <w:t>Statement of Business Conduct Standards</w:t>
      </w:r>
      <w:r>
        <w:rPr>
          <w:shd w:val="clear" w:color="auto" w:fill="FFFFFF"/>
        </w:rPr>
        <w:t xml:space="preserve"> </w:t>
      </w:r>
    </w:p>
    <w:p w14:paraId="62B99288" w14:textId="303BD4E0" w:rsidR="00C444FE" w:rsidRDefault="009A1545" w:rsidP="003F4234">
      <w:pPr>
        <w:pStyle w:val="ListParagraph"/>
        <w:spacing w:before="240"/>
        <w:ind w:left="180"/>
        <w:jc w:val="left"/>
        <w:rPr>
          <w:shd w:val="clear" w:color="auto" w:fill="FFFFFF"/>
        </w:rPr>
      </w:pPr>
      <w:hyperlink r:id="rId43" w:history="1">
        <w:r w:rsidR="00C444FE" w:rsidRPr="003B0C15">
          <w:rPr>
            <w:rStyle w:val="Hyperlink"/>
            <w:shd w:val="clear" w:color="auto" w:fill="FFFFFF"/>
          </w:rPr>
          <w:t>https://financialmanagement.vpfin.vt.edu/business-practices/business-conduct-standards.html</w:t>
        </w:r>
      </w:hyperlink>
    </w:p>
    <w:p w14:paraId="05649D6C" w14:textId="77777777" w:rsidR="00C444FE" w:rsidRDefault="00C444FE" w:rsidP="003F4234">
      <w:pPr>
        <w:pStyle w:val="ListParagraph"/>
        <w:spacing w:before="240"/>
        <w:ind w:left="180"/>
        <w:jc w:val="left"/>
        <w:rPr>
          <w:shd w:val="clear" w:color="auto" w:fill="FFFFFF"/>
        </w:rPr>
      </w:pPr>
    </w:p>
    <w:p w14:paraId="351D09D7" w14:textId="764D0FD0" w:rsidR="00146A4B" w:rsidRDefault="00146A4B" w:rsidP="003F4234">
      <w:pPr>
        <w:pStyle w:val="ListParagraph"/>
        <w:spacing w:before="240"/>
        <w:ind w:left="180"/>
        <w:jc w:val="left"/>
        <w:rPr>
          <w:shd w:val="clear" w:color="auto" w:fill="FFFFFF"/>
        </w:rPr>
      </w:pPr>
      <w:r>
        <w:rPr>
          <w:shd w:val="clear" w:color="auto" w:fill="FFFFFF"/>
        </w:rPr>
        <w:t>Virginia Tech Graduate Catalog</w:t>
      </w:r>
    </w:p>
    <w:p w14:paraId="360F3BF9" w14:textId="77777777" w:rsidR="00146A4B" w:rsidRDefault="009A1545" w:rsidP="003F4234">
      <w:pPr>
        <w:pStyle w:val="ListParagraph"/>
        <w:spacing w:before="240"/>
        <w:ind w:left="180"/>
        <w:jc w:val="left"/>
        <w:rPr>
          <w:shd w:val="clear" w:color="auto" w:fill="FFFFFF"/>
        </w:rPr>
      </w:pPr>
      <w:hyperlink r:id="rId44" w:history="1">
        <w:r w:rsidR="00146A4B" w:rsidRPr="00A74428">
          <w:rPr>
            <w:rStyle w:val="Hyperlink"/>
            <w:shd w:val="clear" w:color="auto" w:fill="FFFFFF"/>
          </w:rPr>
          <w:t>https://secure.graduateschool.vt.edu/graduate_catalog/</w:t>
        </w:r>
      </w:hyperlink>
    </w:p>
    <w:p w14:paraId="6155D823" w14:textId="77777777" w:rsidR="00146A4B" w:rsidRDefault="00146A4B" w:rsidP="003F4234">
      <w:pPr>
        <w:pStyle w:val="ListParagraph"/>
        <w:spacing w:before="240"/>
        <w:ind w:left="180"/>
        <w:jc w:val="left"/>
      </w:pPr>
    </w:p>
    <w:p w14:paraId="25F44CB6" w14:textId="50E0F64D" w:rsidR="004A45CB" w:rsidRDefault="004A45CB" w:rsidP="003F4234">
      <w:pPr>
        <w:pStyle w:val="ListParagraph"/>
        <w:spacing w:before="240"/>
        <w:ind w:left="180"/>
        <w:jc w:val="left"/>
      </w:pPr>
      <w:r w:rsidRPr="004A45CB">
        <w:t>Code of Virg</w:t>
      </w:r>
      <w:r w:rsidR="00945C12">
        <w:t xml:space="preserve">inia, </w:t>
      </w:r>
      <w:r w:rsidRPr="004A45CB">
        <w:t>State and Local Govern</w:t>
      </w:r>
      <w:r w:rsidR="00945C12">
        <w:t>ment Conflict of Interests Act</w:t>
      </w:r>
    </w:p>
    <w:p w14:paraId="35D5B8B4" w14:textId="2B9A7E44" w:rsidR="004A45CB" w:rsidRDefault="009A1545" w:rsidP="003F4234">
      <w:pPr>
        <w:pStyle w:val="ListParagraph"/>
        <w:ind w:left="180"/>
        <w:jc w:val="left"/>
      </w:pPr>
      <w:hyperlink r:id="rId45" w:history="1">
        <w:r w:rsidR="004A45CB" w:rsidRPr="00DB27C1">
          <w:rPr>
            <w:rStyle w:val="Hyperlink"/>
          </w:rPr>
          <w:t>https://law.lis.virginia.gov/vacodepopularnames/state-and-local-government-conflict-of-interests-act/</w:t>
        </w:r>
      </w:hyperlink>
    </w:p>
    <w:p w14:paraId="1580ABCF" w14:textId="77777777" w:rsidR="004A45CB" w:rsidRDefault="004A45CB" w:rsidP="003F4234">
      <w:pPr>
        <w:pStyle w:val="ListParagraph"/>
        <w:ind w:left="180"/>
        <w:jc w:val="left"/>
      </w:pPr>
    </w:p>
    <w:p w14:paraId="6A22211E" w14:textId="31F090F7" w:rsidR="00591304" w:rsidRDefault="00945C12" w:rsidP="003F4234">
      <w:pPr>
        <w:pStyle w:val="ListParagraph"/>
        <w:ind w:left="180"/>
        <w:jc w:val="left"/>
      </w:pPr>
      <w:r>
        <w:t xml:space="preserve">NSF, </w:t>
      </w:r>
      <w:r w:rsidR="00591304">
        <w:t>Conflict o</w:t>
      </w:r>
      <w:r w:rsidR="00591304" w:rsidRPr="00591304">
        <w:t>f Interest Policies</w:t>
      </w:r>
    </w:p>
    <w:p w14:paraId="11912254" w14:textId="328E18A3" w:rsidR="00591304" w:rsidRDefault="009A1545" w:rsidP="003F4234">
      <w:pPr>
        <w:pStyle w:val="ListParagraph"/>
        <w:ind w:left="180"/>
        <w:jc w:val="left"/>
      </w:pPr>
      <w:hyperlink r:id="rId46" w:history="1">
        <w:r w:rsidR="002D7171">
          <w:rPr>
            <w:rStyle w:val="Hyperlink"/>
          </w:rPr>
          <w:t>https://www.nsf.gov/pubs/policydocs/pappg19_1/pappg_9.jsp</w:t>
        </w:r>
      </w:hyperlink>
    </w:p>
    <w:p w14:paraId="154F4CC7" w14:textId="77777777" w:rsidR="00591304" w:rsidRDefault="00591304" w:rsidP="003F4234">
      <w:pPr>
        <w:pStyle w:val="ListParagraph"/>
        <w:ind w:left="180"/>
        <w:jc w:val="left"/>
      </w:pPr>
    </w:p>
    <w:p w14:paraId="11A619C3" w14:textId="5CCD7079" w:rsidR="004A45CB" w:rsidRDefault="004A45CB" w:rsidP="003F4234">
      <w:pPr>
        <w:pStyle w:val="ListParagraph"/>
        <w:ind w:left="180"/>
        <w:jc w:val="left"/>
      </w:pPr>
      <w:r w:rsidRPr="004A45CB">
        <w:t>PHS</w:t>
      </w:r>
      <w:r w:rsidR="00945C12">
        <w:t xml:space="preserve">, </w:t>
      </w:r>
      <w:r w:rsidRPr="004A45CB">
        <w:t>Promoting Objectivity in Researc</w:t>
      </w:r>
      <w:r w:rsidR="00945C12">
        <w:t>h</w:t>
      </w:r>
    </w:p>
    <w:p w14:paraId="7AAE4C93" w14:textId="4426E2B9" w:rsidR="004A45CB" w:rsidRDefault="009A1545" w:rsidP="003F4234">
      <w:pPr>
        <w:pStyle w:val="ListParagraph"/>
        <w:ind w:left="180"/>
        <w:jc w:val="left"/>
        <w:rPr>
          <w:rStyle w:val="Hyperlink"/>
        </w:rPr>
      </w:pPr>
      <w:hyperlink r:id="rId47" w:anchor="sp42.1.50.f" w:history="1">
        <w:r w:rsidR="004A45CB" w:rsidRPr="00DB27C1">
          <w:rPr>
            <w:rStyle w:val="Hyperlink"/>
          </w:rPr>
          <w:t>https://www.ecfr.gov/cgi-bin/text-idx?c=ecfr&amp;SID=992817854207767214895b1fa023755d&amp;rgn=div5&amp;view=text&amp;node=42:1.0.1.4.23&amp;idno=42#sp42.1.50.f</w:t>
        </w:r>
      </w:hyperlink>
    </w:p>
    <w:p w14:paraId="22D49F43" w14:textId="07656088" w:rsidR="00591304" w:rsidRDefault="00591304" w:rsidP="003F4234">
      <w:pPr>
        <w:pStyle w:val="ListParagraph"/>
        <w:ind w:left="180"/>
        <w:jc w:val="left"/>
        <w:rPr>
          <w:rStyle w:val="Hyperlink"/>
        </w:rPr>
      </w:pPr>
    </w:p>
    <w:p w14:paraId="1E919F7E" w14:textId="55B534A9" w:rsidR="00591304" w:rsidRPr="00591304" w:rsidRDefault="00591304" w:rsidP="003F4234">
      <w:pPr>
        <w:pStyle w:val="ListParagraph"/>
        <w:ind w:left="180"/>
        <w:jc w:val="left"/>
      </w:pPr>
      <w:r>
        <w:t>P</w:t>
      </w:r>
      <w:r w:rsidR="00945C12">
        <w:t xml:space="preserve">HS, </w:t>
      </w:r>
      <w:r w:rsidRPr="00591304">
        <w:t>Resp</w:t>
      </w:r>
      <w:r w:rsidR="00945C12">
        <w:t>onsible Prospective Contractors</w:t>
      </w:r>
    </w:p>
    <w:p w14:paraId="534B5CAE" w14:textId="6F5ECDC3" w:rsidR="00591304" w:rsidRPr="00404161" w:rsidRDefault="009A1545" w:rsidP="003F4234">
      <w:pPr>
        <w:ind w:left="180"/>
        <w:rPr>
          <w:rFonts w:ascii="Times New Roman" w:hAnsi="Times New Roman" w:cs="Times New Roman"/>
        </w:rPr>
      </w:pPr>
      <w:hyperlink r:id="rId48" w:history="1">
        <w:r w:rsidR="00591304" w:rsidRPr="00591304">
          <w:rPr>
            <w:rStyle w:val="Hyperlink"/>
            <w:rFonts w:ascii="Times New Roman" w:hAnsi="Times New Roman" w:cs="Times New Roman"/>
          </w:rPr>
          <w:t>https://www.ecfr.gov/cgi-bin/text-idx?SID=60a081f3168b8419aab915f4b8dda915&amp;mc=true&amp;node=pt45.1.94&amp;rgn=div5</w:t>
        </w:r>
      </w:hyperlink>
    </w:p>
    <w:p w14:paraId="72F5F1C1" w14:textId="77777777" w:rsidR="004A45CB" w:rsidRPr="004A45CB" w:rsidRDefault="004A45CB" w:rsidP="003F4234">
      <w:pPr>
        <w:pStyle w:val="ListParagraph"/>
        <w:ind w:left="180"/>
        <w:jc w:val="left"/>
      </w:pPr>
    </w:p>
    <w:p w14:paraId="4B449199" w14:textId="77777777" w:rsidR="00FC12B0" w:rsidRPr="00FC12B0" w:rsidRDefault="00FC12B0" w:rsidP="003F4234">
      <w:pPr>
        <w:pStyle w:val="ListParagraph"/>
        <w:numPr>
          <w:ilvl w:val="0"/>
          <w:numId w:val="1"/>
        </w:numPr>
        <w:spacing w:after="240"/>
        <w:ind w:left="180" w:firstLine="0"/>
        <w:jc w:val="left"/>
        <w:rPr>
          <w:rFonts w:ascii="Arial" w:hAnsi="Arial" w:cs="Arial"/>
          <w:b/>
          <w:color w:val="861F41"/>
          <w:sz w:val="32"/>
          <w:szCs w:val="32"/>
        </w:rPr>
      </w:pPr>
      <w:r w:rsidRPr="00FC12B0">
        <w:rPr>
          <w:rFonts w:ascii="Arial" w:hAnsi="Arial" w:cs="Arial"/>
          <w:b/>
          <w:color w:val="861F41"/>
          <w:sz w:val="32"/>
          <w:szCs w:val="32"/>
        </w:rPr>
        <w:t>Approval and Revisions</w:t>
      </w:r>
    </w:p>
    <w:p w14:paraId="2D3636A2" w14:textId="548B7F45" w:rsidR="00146A4B" w:rsidRDefault="00146A4B" w:rsidP="00AC645A">
      <w:pPr>
        <w:spacing w:after="0"/>
        <w:ind w:left="180"/>
        <w:rPr>
          <w:rFonts w:ascii="Times New Roman" w:hAnsi="Times New Roman" w:cs="Times New Roman"/>
          <w:shd w:val="clear" w:color="auto" w:fill="FFFFFF"/>
        </w:rPr>
      </w:pPr>
      <w:r w:rsidRPr="00146A4B">
        <w:rPr>
          <w:rFonts w:ascii="Times New Roman" w:hAnsi="Times New Roman" w:cs="Times New Roman"/>
          <w:shd w:val="clear" w:color="auto" w:fill="FFFFFF"/>
        </w:rPr>
        <w:t>Recommended</w:t>
      </w:r>
      <w:r w:rsidR="00CA7116">
        <w:rPr>
          <w:rFonts w:ascii="Times New Roman" w:hAnsi="Times New Roman" w:cs="Times New Roman"/>
          <w:shd w:val="clear" w:color="auto" w:fill="FFFFFF"/>
        </w:rPr>
        <w:t xml:space="preserve"> by the Commission on Research. </w:t>
      </w:r>
      <w:r w:rsidR="00552AD1">
        <w:rPr>
          <w:rFonts w:ascii="Times New Roman" w:hAnsi="Times New Roman" w:cs="Times New Roman"/>
          <w:shd w:val="clear" w:color="auto" w:fill="FFFFFF"/>
        </w:rPr>
        <w:t xml:space="preserve">Approved </w:t>
      </w:r>
      <w:r w:rsidR="008216A4">
        <w:rPr>
          <w:rFonts w:ascii="Times New Roman" w:hAnsi="Times New Roman" w:cs="Times New Roman"/>
          <w:shd w:val="clear" w:color="auto" w:fill="FFFFFF"/>
        </w:rPr>
        <w:t xml:space="preserve">by University Council: </w:t>
      </w:r>
      <w:r w:rsidR="008216A4" w:rsidRPr="00146A4B">
        <w:rPr>
          <w:rFonts w:ascii="Times New Roman" w:hAnsi="Times New Roman" w:cs="Times New Roman"/>
          <w:shd w:val="clear" w:color="auto" w:fill="FFFFFF"/>
        </w:rPr>
        <w:t>January 20, 1992</w:t>
      </w:r>
      <w:r w:rsidR="00AC645A">
        <w:rPr>
          <w:rFonts w:ascii="Times New Roman" w:hAnsi="Times New Roman" w:cs="Times New Roman"/>
          <w:shd w:val="clear" w:color="auto" w:fill="FFFFFF"/>
        </w:rPr>
        <w:t xml:space="preserve">. </w:t>
      </w:r>
      <w:r w:rsidR="00552AD1">
        <w:rPr>
          <w:rFonts w:ascii="Times New Roman" w:hAnsi="Times New Roman" w:cs="Times New Roman"/>
          <w:shd w:val="clear" w:color="auto" w:fill="FFFFFF"/>
        </w:rPr>
        <w:t xml:space="preserve">Approved </w:t>
      </w:r>
      <w:r w:rsidR="008216A4">
        <w:rPr>
          <w:rFonts w:ascii="Times New Roman" w:hAnsi="Times New Roman" w:cs="Times New Roman"/>
          <w:shd w:val="clear" w:color="auto" w:fill="FFFFFF"/>
        </w:rPr>
        <w:t>by the President: January 20, 1992</w:t>
      </w:r>
      <w:r w:rsidR="00AC645A">
        <w:rPr>
          <w:rFonts w:ascii="Times New Roman" w:hAnsi="Times New Roman" w:cs="Times New Roman"/>
          <w:shd w:val="clear" w:color="auto" w:fill="FFFFFF"/>
        </w:rPr>
        <w:t>.</w:t>
      </w:r>
    </w:p>
    <w:p w14:paraId="50B353F1" w14:textId="77777777" w:rsidR="00146A4B" w:rsidRDefault="00146A4B" w:rsidP="003F4234">
      <w:pPr>
        <w:spacing w:after="0"/>
        <w:ind w:left="180"/>
        <w:rPr>
          <w:rFonts w:ascii="Times New Roman" w:hAnsi="Times New Roman" w:cs="Times New Roman"/>
          <w:shd w:val="clear" w:color="auto" w:fill="FFFFFF"/>
        </w:rPr>
      </w:pPr>
    </w:p>
    <w:p w14:paraId="1888D008" w14:textId="5BB7975A" w:rsidR="00146A4B" w:rsidRPr="00146A4B" w:rsidRDefault="00146A4B" w:rsidP="003F4234">
      <w:pPr>
        <w:pStyle w:val="ListParagraph"/>
        <w:numPr>
          <w:ilvl w:val="0"/>
          <w:numId w:val="36"/>
        </w:numPr>
        <w:jc w:val="left"/>
        <w:rPr>
          <w:shd w:val="clear" w:color="auto" w:fill="FFFFFF"/>
        </w:rPr>
      </w:pPr>
      <w:r w:rsidRPr="00146A4B">
        <w:rPr>
          <w:shd w:val="clear" w:color="auto" w:fill="FFFFFF"/>
        </w:rPr>
        <w:t>Revision 1</w:t>
      </w:r>
    </w:p>
    <w:p w14:paraId="77919961" w14:textId="4844DFD4" w:rsidR="00146A4B" w:rsidRPr="00146A4B" w:rsidRDefault="00146A4B" w:rsidP="003F4234">
      <w:pPr>
        <w:pStyle w:val="ListParagraph"/>
        <w:numPr>
          <w:ilvl w:val="0"/>
          <w:numId w:val="37"/>
        </w:numPr>
        <w:jc w:val="left"/>
        <w:rPr>
          <w:shd w:val="clear" w:color="auto" w:fill="FFFFFF"/>
        </w:rPr>
      </w:pPr>
      <w:r w:rsidRPr="00146A4B">
        <w:rPr>
          <w:shd w:val="clear" w:color="auto" w:fill="FFFFFF"/>
        </w:rPr>
        <w:t>Change in Sections 2 and 3 to reflect changes in the Code of Virginia and to bring the university into</w:t>
      </w:r>
      <w:r>
        <w:rPr>
          <w:shd w:val="clear" w:color="auto" w:fill="FFFFFF"/>
        </w:rPr>
        <w:t xml:space="preserve"> </w:t>
      </w:r>
      <w:r w:rsidRPr="00146A4B">
        <w:rPr>
          <w:shd w:val="clear" w:color="auto" w:fill="FFFFFF"/>
        </w:rPr>
        <w:t>compliance with current law.</w:t>
      </w:r>
    </w:p>
    <w:p w14:paraId="27B60BC9" w14:textId="2CA148E2" w:rsidR="00146A4B" w:rsidRPr="00146A4B" w:rsidRDefault="00146A4B" w:rsidP="003F4234">
      <w:pPr>
        <w:spacing w:before="240"/>
        <w:ind w:left="720" w:firstLine="180"/>
        <w:rPr>
          <w:rFonts w:ascii="Times New Roman" w:hAnsi="Times New Roman" w:cs="Times New Roman"/>
          <w:shd w:val="clear" w:color="auto" w:fill="FFFFFF"/>
        </w:rPr>
      </w:pPr>
      <w:r w:rsidRPr="00146A4B">
        <w:rPr>
          <w:rFonts w:ascii="Times New Roman" w:hAnsi="Times New Roman" w:cs="Times New Roman"/>
          <w:shd w:val="clear" w:color="auto" w:fill="FFFFFF"/>
        </w:rPr>
        <w:t xml:space="preserve">Approved </w:t>
      </w:r>
      <w:r>
        <w:rPr>
          <w:rFonts w:ascii="Times New Roman" w:hAnsi="Times New Roman" w:cs="Times New Roman"/>
          <w:shd w:val="clear" w:color="auto" w:fill="FFFFFF"/>
        </w:rPr>
        <w:t>by the Board of Visitors</w:t>
      </w:r>
      <w:r w:rsidR="008216A4">
        <w:rPr>
          <w:rFonts w:ascii="Times New Roman" w:hAnsi="Times New Roman" w:cs="Times New Roman"/>
          <w:shd w:val="clear" w:color="auto" w:fill="FFFFFF"/>
        </w:rPr>
        <w:t xml:space="preserve">: </w:t>
      </w:r>
      <w:r w:rsidR="008216A4" w:rsidRPr="00146A4B">
        <w:rPr>
          <w:rFonts w:ascii="Times New Roman" w:hAnsi="Times New Roman" w:cs="Times New Roman"/>
          <w:shd w:val="clear" w:color="auto" w:fill="FFFFFF"/>
        </w:rPr>
        <w:t>November 9, 1998</w:t>
      </w:r>
      <w:r w:rsidR="009F2177">
        <w:rPr>
          <w:rFonts w:ascii="Times New Roman" w:hAnsi="Times New Roman" w:cs="Times New Roman"/>
          <w:shd w:val="clear" w:color="auto" w:fill="FFFFFF"/>
        </w:rPr>
        <w:t>.</w:t>
      </w:r>
    </w:p>
    <w:p w14:paraId="6EF9ED19" w14:textId="62A81C01" w:rsidR="00146A4B" w:rsidRPr="00146A4B" w:rsidRDefault="00146A4B" w:rsidP="003F4234">
      <w:pPr>
        <w:pStyle w:val="ListParagraph"/>
        <w:numPr>
          <w:ilvl w:val="0"/>
          <w:numId w:val="36"/>
        </w:numPr>
        <w:jc w:val="left"/>
        <w:rPr>
          <w:shd w:val="clear" w:color="auto" w:fill="FFFFFF"/>
        </w:rPr>
      </w:pPr>
      <w:r w:rsidRPr="00146A4B">
        <w:rPr>
          <w:shd w:val="clear" w:color="auto" w:fill="FFFFFF"/>
        </w:rPr>
        <w:t>Revision 2</w:t>
      </w:r>
    </w:p>
    <w:p w14:paraId="35409909" w14:textId="49438E4D" w:rsidR="00146A4B" w:rsidRPr="00146A4B" w:rsidRDefault="00146A4B" w:rsidP="003F4234">
      <w:pPr>
        <w:pStyle w:val="ListParagraph"/>
        <w:numPr>
          <w:ilvl w:val="0"/>
          <w:numId w:val="37"/>
        </w:numPr>
        <w:jc w:val="left"/>
        <w:rPr>
          <w:shd w:val="clear" w:color="auto" w:fill="FFFFFF"/>
        </w:rPr>
      </w:pPr>
      <w:r w:rsidRPr="00146A4B">
        <w:rPr>
          <w:shd w:val="clear" w:color="auto" w:fill="FFFFFF"/>
        </w:rPr>
        <w:t>Complete revision of policy in all aspects to reflect broader range of external activities, new reporting and</w:t>
      </w:r>
      <w:r>
        <w:rPr>
          <w:shd w:val="clear" w:color="auto" w:fill="FFFFFF"/>
        </w:rPr>
        <w:t xml:space="preserve"> </w:t>
      </w:r>
      <w:r w:rsidRPr="00146A4B">
        <w:rPr>
          <w:shd w:val="clear" w:color="auto" w:fill="FFFFFF"/>
        </w:rPr>
        <w:t>approval mechanisms, and other changes.</w:t>
      </w:r>
    </w:p>
    <w:p w14:paraId="06A1C97D" w14:textId="77777777" w:rsidR="008216A4" w:rsidRDefault="008216A4" w:rsidP="008216A4">
      <w:pPr>
        <w:pStyle w:val="ListParagraph"/>
        <w:ind w:left="900"/>
        <w:jc w:val="left"/>
        <w:rPr>
          <w:rFonts w:eastAsiaTheme="minorHAnsi"/>
          <w:color w:val="auto"/>
          <w:szCs w:val="22"/>
          <w:shd w:val="clear" w:color="auto" w:fill="FFFFFF"/>
        </w:rPr>
      </w:pPr>
    </w:p>
    <w:p w14:paraId="1986472E" w14:textId="05A31C85" w:rsidR="008216A4" w:rsidRPr="008216A4" w:rsidRDefault="008216A4" w:rsidP="008216A4">
      <w:pPr>
        <w:pStyle w:val="ListParagraph"/>
        <w:ind w:left="900"/>
        <w:jc w:val="left"/>
        <w:rPr>
          <w:shd w:val="clear" w:color="auto" w:fill="FFFFFF"/>
        </w:rPr>
      </w:pPr>
      <w:r w:rsidRPr="008216A4">
        <w:rPr>
          <w:rFonts w:eastAsiaTheme="minorHAnsi"/>
          <w:color w:val="auto"/>
          <w:szCs w:val="22"/>
          <w:shd w:val="clear" w:color="auto" w:fill="FFFFFF"/>
        </w:rPr>
        <w:t>Recommended by the Commission on Research: April 26, 2000</w:t>
      </w:r>
      <w:r>
        <w:rPr>
          <w:rFonts w:eastAsiaTheme="minorHAnsi"/>
          <w:color w:val="auto"/>
          <w:szCs w:val="22"/>
          <w:shd w:val="clear" w:color="auto" w:fill="FFFFFF"/>
        </w:rPr>
        <w:t>.</w:t>
      </w:r>
      <w:r w:rsidRPr="008216A4">
        <w:rPr>
          <w:rFonts w:eastAsiaTheme="minorHAnsi"/>
          <w:color w:val="auto"/>
          <w:szCs w:val="22"/>
          <w:shd w:val="clear" w:color="auto" w:fill="FFFFFF"/>
        </w:rPr>
        <w:t xml:space="preserve"> Approved by University Council: May 1, 2000</w:t>
      </w:r>
      <w:r>
        <w:rPr>
          <w:rFonts w:eastAsiaTheme="minorHAnsi"/>
          <w:color w:val="auto"/>
          <w:szCs w:val="22"/>
          <w:shd w:val="clear" w:color="auto" w:fill="FFFFFF"/>
        </w:rPr>
        <w:t>.</w:t>
      </w:r>
      <w:r w:rsidRPr="008216A4">
        <w:rPr>
          <w:rFonts w:eastAsiaTheme="minorHAnsi"/>
          <w:color w:val="auto"/>
          <w:szCs w:val="22"/>
          <w:shd w:val="clear" w:color="auto" w:fill="FFFFFF"/>
        </w:rPr>
        <w:t xml:space="preserve"> Approved by the President: May 1, 2000</w:t>
      </w:r>
      <w:r>
        <w:rPr>
          <w:rFonts w:eastAsiaTheme="minorHAnsi"/>
          <w:color w:val="auto"/>
          <w:szCs w:val="22"/>
          <w:shd w:val="clear" w:color="auto" w:fill="FFFFFF"/>
        </w:rPr>
        <w:t>.</w:t>
      </w:r>
      <w:r w:rsidRPr="008216A4">
        <w:rPr>
          <w:rFonts w:eastAsiaTheme="minorHAnsi"/>
          <w:color w:val="auto"/>
          <w:szCs w:val="22"/>
          <w:shd w:val="clear" w:color="auto" w:fill="FFFFFF"/>
        </w:rPr>
        <w:t xml:space="preserve"> Approved by the Board of Visitors: June 5, 2000</w:t>
      </w:r>
      <w:r>
        <w:rPr>
          <w:rFonts w:eastAsiaTheme="minorHAnsi"/>
          <w:color w:val="auto"/>
          <w:szCs w:val="22"/>
          <w:shd w:val="clear" w:color="auto" w:fill="FFFFFF"/>
        </w:rPr>
        <w:t>.</w:t>
      </w:r>
    </w:p>
    <w:p w14:paraId="6F19DECF" w14:textId="77777777" w:rsidR="008216A4" w:rsidRDefault="008216A4" w:rsidP="008216A4">
      <w:pPr>
        <w:pStyle w:val="ListParagraph"/>
        <w:ind w:left="900"/>
        <w:jc w:val="left"/>
        <w:rPr>
          <w:shd w:val="clear" w:color="auto" w:fill="FFFFFF"/>
        </w:rPr>
      </w:pPr>
    </w:p>
    <w:p w14:paraId="395017AE" w14:textId="0E04F439" w:rsidR="00146A4B" w:rsidRPr="00146A4B" w:rsidRDefault="00146A4B" w:rsidP="008216A4">
      <w:pPr>
        <w:pStyle w:val="ListParagraph"/>
        <w:numPr>
          <w:ilvl w:val="0"/>
          <w:numId w:val="36"/>
        </w:numPr>
        <w:jc w:val="left"/>
        <w:rPr>
          <w:shd w:val="clear" w:color="auto" w:fill="FFFFFF"/>
        </w:rPr>
      </w:pPr>
      <w:r w:rsidRPr="00146A4B">
        <w:rPr>
          <w:shd w:val="clear" w:color="auto" w:fill="FFFFFF"/>
        </w:rPr>
        <w:t>Revision 3</w:t>
      </w:r>
    </w:p>
    <w:p w14:paraId="50A93312" w14:textId="2CFF70D8" w:rsidR="00146A4B" w:rsidRDefault="008216A4" w:rsidP="003F4234">
      <w:pPr>
        <w:pStyle w:val="ListParagraph"/>
        <w:numPr>
          <w:ilvl w:val="0"/>
          <w:numId w:val="37"/>
        </w:numPr>
        <w:jc w:val="left"/>
        <w:rPr>
          <w:shd w:val="clear" w:color="auto" w:fill="FFFFFF"/>
        </w:rPr>
      </w:pPr>
      <w:r>
        <w:rPr>
          <w:shd w:val="clear" w:color="auto" w:fill="FFFFFF"/>
        </w:rPr>
        <w:t xml:space="preserve">April 23, 2002: </w:t>
      </w:r>
      <w:r w:rsidR="00146A4B" w:rsidRPr="00146A4B">
        <w:rPr>
          <w:shd w:val="clear" w:color="auto" w:fill="FFFFFF"/>
        </w:rPr>
        <w:t>References to Code of Virginia section numbers</w:t>
      </w:r>
      <w:r>
        <w:rPr>
          <w:shd w:val="clear" w:color="auto" w:fill="FFFFFF"/>
        </w:rPr>
        <w:t xml:space="preserve"> updated; </w:t>
      </w:r>
      <w:r w:rsidR="00146A4B" w:rsidRPr="00146A4B">
        <w:rPr>
          <w:shd w:val="clear" w:color="auto" w:fill="FFFFFF"/>
        </w:rPr>
        <w:t>positio</w:t>
      </w:r>
      <w:r>
        <w:rPr>
          <w:shd w:val="clear" w:color="auto" w:fill="FFFFFF"/>
        </w:rPr>
        <w:t>n titles updated</w:t>
      </w:r>
      <w:r w:rsidR="00146A4B">
        <w:rPr>
          <w:shd w:val="clear" w:color="auto" w:fill="FFFFFF"/>
        </w:rPr>
        <w:t>.</w:t>
      </w:r>
    </w:p>
    <w:p w14:paraId="38BB3E23" w14:textId="77777777" w:rsidR="00146A4B" w:rsidRPr="00146A4B" w:rsidRDefault="00146A4B" w:rsidP="003F4234">
      <w:pPr>
        <w:pStyle w:val="ListParagraph"/>
        <w:ind w:left="1800"/>
        <w:jc w:val="left"/>
        <w:rPr>
          <w:shd w:val="clear" w:color="auto" w:fill="FFFFFF"/>
        </w:rPr>
      </w:pPr>
    </w:p>
    <w:p w14:paraId="0619109C" w14:textId="78D80A53" w:rsidR="00146A4B" w:rsidRPr="00146A4B" w:rsidRDefault="00146A4B" w:rsidP="003F4234">
      <w:pPr>
        <w:pStyle w:val="ListParagraph"/>
        <w:numPr>
          <w:ilvl w:val="0"/>
          <w:numId w:val="36"/>
        </w:numPr>
        <w:jc w:val="left"/>
        <w:rPr>
          <w:shd w:val="clear" w:color="auto" w:fill="FFFFFF"/>
        </w:rPr>
      </w:pPr>
      <w:r w:rsidRPr="00146A4B">
        <w:rPr>
          <w:shd w:val="clear" w:color="auto" w:fill="FFFFFF"/>
        </w:rPr>
        <w:t>Revision 4</w:t>
      </w:r>
    </w:p>
    <w:p w14:paraId="6B8DF9AC" w14:textId="70746D04" w:rsidR="009F2177" w:rsidRDefault="0085259F" w:rsidP="008216A4">
      <w:pPr>
        <w:pStyle w:val="ListParagraph"/>
        <w:numPr>
          <w:ilvl w:val="0"/>
          <w:numId w:val="37"/>
        </w:numPr>
        <w:jc w:val="left"/>
        <w:rPr>
          <w:shd w:val="clear" w:color="auto" w:fill="FFFFFF"/>
        </w:rPr>
      </w:pPr>
      <w:r>
        <w:rPr>
          <w:shd w:val="clear" w:color="auto" w:fill="FFFFFF"/>
        </w:rPr>
        <w:t>May 13</w:t>
      </w:r>
      <w:r w:rsidR="008216A4" w:rsidRPr="008216A4">
        <w:rPr>
          <w:shd w:val="clear" w:color="auto" w:fill="FFFFFF"/>
        </w:rPr>
        <w:t>, 2008</w:t>
      </w:r>
      <w:r w:rsidR="008216A4">
        <w:rPr>
          <w:shd w:val="clear" w:color="auto" w:fill="FFFFFF"/>
        </w:rPr>
        <w:t xml:space="preserve">: </w:t>
      </w:r>
      <w:r w:rsidR="00146A4B" w:rsidRPr="00146A4B">
        <w:rPr>
          <w:shd w:val="clear" w:color="auto" w:fill="FFFFFF"/>
        </w:rPr>
        <w:t>Updates to position titles and/or responsibilities due to university reorganization.</w:t>
      </w:r>
      <w:r w:rsidR="008216A4">
        <w:rPr>
          <w:shd w:val="clear" w:color="auto" w:fill="FFFFFF"/>
        </w:rPr>
        <w:t xml:space="preserve"> D</w:t>
      </w:r>
      <w:r w:rsidR="00146A4B" w:rsidRPr="008216A4">
        <w:rPr>
          <w:shd w:val="clear" w:color="auto" w:fill="FFFFFF"/>
        </w:rPr>
        <w:t xml:space="preserve">elegation of </w:t>
      </w:r>
      <w:r w:rsidR="008216A4">
        <w:rPr>
          <w:shd w:val="clear" w:color="auto" w:fill="FFFFFF"/>
        </w:rPr>
        <w:t>A</w:t>
      </w:r>
      <w:r w:rsidR="00552AD1" w:rsidRPr="008216A4">
        <w:rPr>
          <w:shd w:val="clear" w:color="auto" w:fill="FFFFFF"/>
        </w:rPr>
        <w:t xml:space="preserve">uthorities and </w:t>
      </w:r>
      <w:r w:rsidR="008216A4">
        <w:rPr>
          <w:shd w:val="clear" w:color="auto" w:fill="FFFFFF"/>
        </w:rPr>
        <w:t>R</w:t>
      </w:r>
      <w:r w:rsidR="00552AD1" w:rsidRPr="008216A4">
        <w:rPr>
          <w:shd w:val="clear" w:color="auto" w:fill="FFFFFF"/>
        </w:rPr>
        <w:t>esponsibilities</w:t>
      </w:r>
      <w:r w:rsidR="008216A4">
        <w:rPr>
          <w:shd w:val="clear" w:color="auto" w:fill="FFFFFF"/>
        </w:rPr>
        <w:t xml:space="preserve"> </w:t>
      </w:r>
      <w:r w:rsidR="008216A4" w:rsidRPr="008216A4">
        <w:rPr>
          <w:shd w:val="clear" w:color="auto" w:fill="FFFFFF"/>
        </w:rPr>
        <w:t>approved by the Board of Visitors, March 31, 2008</w:t>
      </w:r>
      <w:r w:rsidR="00552AD1" w:rsidRPr="008216A4">
        <w:rPr>
          <w:shd w:val="clear" w:color="auto" w:fill="FFFFFF"/>
        </w:rPr>
        <w:t>.</w:t>
      </w:r>
    </w:p>
    <w:p w14:paraId="6B058445" w14:textId="77777777" w:rsidR="008216A4" w:rsidRPr="008216A4" w:rsidRDefault="008216A4" w:rsidP="008216A4">
      <w:pPr>
        <w:pStyle w:val="ListParagraph"/>
        <w:ind w:left="1800"/>
        <w:jc w:val="left"/>
        <w:rPr>
          <w:shd w:val="clear" w:color="auto" w:fill="FFFFFF"/>
        </w:rPr>
      </w:pPr>
    </w:p>
    <w:p w14:paraId="16B9CCFF" w14:textId="428FED24" w:rsidR="00146A4B" w:rsidRPr="009F2177" w:rsidRDefault="00146A4B" w:rsidP="008216A4">
      <w:pPr>
        <w:pStyle w:val="ListParagraph"/>
        <w:numPr>
          <w:ilvl w:val="0"/>
          <w:numId w:val="36"/>
        </w:numPr>
        <w:spacing w:before="240"/>
        <w:jc w:val="left"/>
        <w:rPr>
          <w:shd w:val="clear" w:color="auto" w:fill="FFFFFF"/>
        </w:rPr>
      </w:pPr>
      <w:r w:rsidRPr="009F2177">
        <w:rPr>
          <w:shd w:val="clear" w:color="auto" w:fill="FFFFFF"/>
        </w:rPr>
        <w:t>Revision 5</w:t>
      </w:r>
    </w:p>
    <w:p w14:paraId="1A0EAFED" w14:textId="509E40AB" w:rsidR="008216A4" w:rsidRDefault="008216A4" w:rsidP="008216A4">
      <w:pPr>
        <w:pStyle w:val="BodyText"/>
        <w:numPr>
          <w:ilvl w:val="3"/>
          <w:numId w:val="43"/>
        </w:numPr>
        <w:autoSpaceDE/>
        <w:autoSpaceDN/>
        <w:adjustRightInd/>
        <w:spacing w:before="121"/>
        <w:ind w:right="54" w:hanging="360"/>
      </w:pPr>
      <w:r>
        <w:rPr>
          <w:spacing w:val="-1"/>
        </w:rPr>
        <w:t>Recommendations</w:t>
      </w:r>
      <w:r>
        <w:t xml:space="preserve"> </w:t>
      </w:r>
      <w:r>
        <w:rPr>
          <w:spacing w:val="-1"/>
        </w:rPr>
        <w:t>for</w:t>
      </w:r>
      <w:r>
        <w:rPr>
          <w:spacing w:val="1"/>
        </w:rPr>
        <w:t xml:space="preserve"> </w:t>
      </w:r>
      <w:r>
        <w:rPr>
          <w:spacing w:val="-1"/>
        </w:rPr>
        <w:t>complete</w:t>
      </w:r>
      <w:r>
        <w:t xml:space="preserve"> </w:t>
      </w:r>
      <w:r>
        <w:rPr>
          <w:spacing w:val="-1"/>
        </w:rPr>
        <w:t>revision</w:t>
      </w:r>
      <w:r>
        <w:t xml:space="preserve"> </w:t>
      </w:r>
      <w:r>
        <w:rPr>
          <w:spacing w:val="-1"/>
        </w:rPr>
        <w:t>made</w:t>
      </w:r>
      <w:r>
        <w:t xml:space="preserve"> by</w:t>
      </w:r>
      <w:r>
        <w:rPr>
          <w:spacing w:val="-3"/>
        </w:rPr>
        <w:t xml:space="preserve"> </w:t>
      </w:r>
      <w:r>
        <w:t>the</w:t>
      </w:r>
      <w:r>
        <w:rPr>
          <w:spacing w:val="-2"/>
        </w:rPr>
        <w:t xml:space="preserve"> </w:t>
      </w:r>
      <w:r>
        <w:rPr>
          <w:spacing w:val="-1"/>
        </w:rPr>
        <w:t>Taskforce</w:t>
      </w:r>
      <w:r>
        <w:t xml:space="preserve"> on </w:t>
      </w:r>
      <w:r>
        <w:rPr>
          <w:spacing w:val="-1"/>
        </w:rPr>
        <w:t>Consulting</w:t>
      </w:r>
      <w:r>
        <w:rPr>
          <w:spacing w:val="-3"/>
        </w:rPr>
        <w:t xml:space="preserve"> </w:t>
      </w:r>
      <w:r>
        <w:rPr>
          <w:spacing w:val="-1"/>
        </w:rPr>
        <w:t>and</w:t>
      </w:r>
      <w:r>
        <w:t xml:space="preserve"> </w:t>
      </w:r>
      <w:r>
        <w:rPr>
          <w:spacing w:val="-1"/>
        </w:rPr>
        <w:t>Conflicts</w:t>
      </w:r>
      <w:r>
        <w:t xml:space="preserve"> </w:t>
      </w:r>
      <w:r>
        <w:rPr>
          <w:spacing w:val="-2"/>
        </w:rPr>
        <w:t>of</w:t>
      </w:r>
      <w:r>
        <w:rPr>
          <w:spacing w:val="1"/>
        </w:rPr>
        <w:t xml:space="preserve"> </w:t>
      </w:r>
      <w:r>
        <w:rPr>
          <w:spacing w:val="-1"/>
        </w:rPr>
        <w:t>Interest</w:t>
      </w:r>
      <w:r>
        <w:rPr>
          <w:spacing w:val="1"/>
        </w:rPr>
        <w:t xml:space="preserve"> </w:t>
      </w:r>
      <w:r>
        <w:rPr>
          <w:spacing w:val="-1"/>
        </w:rPr>
        <w:t>an</w:t>
      </w:r>
      <w:r w:rsidR="00E95697">
        <w:rPr>
          <w:spacing w:val="-1"/>
        </w:rPr>
        <w:t>d C</w:t>
      </w:r>
      <w:r>
        <w:rPr>
          <w:spacing w:val="-1"/>
        </w:rPr>
        <w:t>ommitment</w:t>
      </w:r>
      <w:r>
        <w:rPr>
          <w:spacing w:val="1"/>
        </w:rPr>
        <w:t xml:space="preserve"> </w:t>
      </w:r>
      <w:r>
        <w:rPr>
          <w:spacing w:val="-1"/>
        </w:rPr>
        <w:t>charged</w:t>
      </w:r>
      <w:r>
        <w:t xml:space="preserve"> by</w:t>
      </w:r>
      <w:r>
        <w:rPr>
          <w:spacing w:val="-3"/>
        </w:rPr>
        <w:t xml:space="preserve"> </w:t>
      </w:r>
      <w:r>
        <w:rPr>
          <w:spacing w:val="-1"/>
        </w:rPr>
        <w:t>the</w:t>
      </w:r>
      <w:r>
        <w:t xml:space="preserve"> </w:t>
      </w:r>
      <w:r>
        <w:rPr>
          <w:spacing w:val="-1"/>
        </w:rPr>
        <w:t>senior</w:t>
      </w:r>
      <w:r>
        <w:rPr>
          <w:spacing w:val="1"/>
        </w:rPr>
        <w:t xml:space="preserve"> </w:t>
      </w:r>
      <w:r>
        <w:rPr>
          <w:spacing w:val="-2"/>
        </w:rPr>
        <w:t>vice</w:t>
      </w:r>
      <w:r>
        <w:t xml:space="preserve"> </w:t>
      </w:r>
      <w:r>
        <w:rPr>
          <w:spacing w:val="-1"/>
        </w:rPr>
        <w:t>president</w:t>
      </w:r>
      <w:r>
        <w:rPr>
          <w:spacing w:val="1"/>
        </w:rPr>
        <w:t xml:space="preserve"> </w:t>
      </w:r>
      <w:r>
        <w:rPr>
          <w:spacing w:val="-1"/>
        </w:rPr>
        <w:t>and</w:t>
      </w:r>
      <w:r>
        <w:rPr>
          <w:spacing w:val="-3"/>
        </w:rPr>
        <w:t xml:space="preserve"> </w:t>
      </w:r>
      <w:r>
        <w:rPr>
          <w:spacing w:val="-1"/>
        </w:rPr>
        <w:t>provost.</w:t>
      </w:r>
      <w:r>
        <w:t xml:space="preserve"> </w:t>
      </w:r>
      <w:r>
        <w:rPr>
          <w:spacing w:val="-1"/>
        </w:rPr>
        <w:t>Substantive</w:t>
      </w:r>
      <w:r>
        <w:t xml:space="preserve"> </w:t>
      </w:r>
      <w:r>
        <w:rPr>
          <w:spacing w:val="-1"/>
        </w:rPr>
        <w:t>changes</w:t>
      </w:r>
      <w:r>
        <w:t xml:space="preserve"> </w:t>
      </w:r>
      <w:r>
        <w:rPr>
          <w:spacing w:val="-1"/>
        </w:rPr>
        <w:t>intended</w:t>
      </w:r>
      <w:r>
        <w:rPr>
          <w:spacing w:val="-3"/>
        </w:rPr>
        <w:t xml:space="preserve"> </w:t>
      </w:r>
      <w:r>
        <w:t xml:space="preserve">to </w:t>
      </w:r>
      <w:r>
        <w:rPr>
          <w:spacing w:val="-1"/>
        </w:rPr>
        <w:t>improv</w:t>
      </w:r>
      <w:r w:rsidR="00E95697">
        <w:rPr>
          <w:spacing w:val="-1"/>
        </w:rPr>
        <w:t xml:space="preserve">e </w:t>
      </w:r>
      <w:r>
        <w:rPr>
          <w:spacing w:val="-1"/>
        </w:rPr>
        <w:t>understanding</w:t>
      </w:r>
      <w:r>
        <w:rPr>
          <w:spacing w:val="-3"/>
        </w:rPr>
        <w:t xml:space="preserve"> </w:t>
      </w:r>
      <w:r>
        <w:t>of</w:t>
      </w:r>
      <w:r>
        <w:rPr>
          <w:spacing w:val="-2"/>
        </w:rPr>
        <w:t xml:space="preserve"> </w:t>
      </w:r>
      <w:r>
        <w:t>the</w:t>
      </w:r>
      <w:r>
        <w:rPr>
          <w:spacing w:val="-2"/>
        </w:rPr>
        <w:t xml:space="preserve"> </w:t>
      </w:r>
      <w:r>
        <w:rPr>
          <w:spacing w:val="-1"/>
        </w:rPr>
        <w:t>policy</w:t>
      </w:r>
      <w:r>
        <w:rPr>
          <w:spacing w:val="-3"/>
        </w:rPr>
        <w:t xml:space="preserve"> </w:t>
      </w:r>
      <w:r>
        <w:t xml:space="preserve">and </w:t>
      </w:r>
      <w:r>
        <w:rPr>
          <w:spacing w:val="-1"/>
        </w:rPr>
        <w:t>thereby</w:t>
      </w:r>
      <w:r>
        <w:rPr>
          <w:spacing w:val="-3"/>
        </w:rPr>
        <w:t xml:space="preserve"> </w:t>
      </w:r>
      <w:r>
        <w:rPr>
          <w:spacing w:val="-1"/>
        </w:rPr>
        <w:t>encourage</w:t>
      </w:r>
      <w:r>
        <w:t xml:space="preserve"> </w:t>
      </w:r>
      <w:r>
        <w:rPr>
          <w:spacing w:val="-1"/>
        </w:rPr>
        <w:t>faculty</w:t>
      </w:r>
      <w:r>
        <w:rPr>
          <w:spacing w:val="-3"/>
        </w:rPr>
        <w:t xml:space="preserve"> </w:t>
      </w:r>
      <w:r>
        <w:rPr>
          <w:spacing w:val="-1"/>
        </w:rPr>
        <w:t>compliance;</w:t>
      </w:r>
      <w:r>
        <w:rPr>
          <w:spacing w:val="-2"/>
        </w:rPr>
        <w:t xml:space="preserve"> </w:t>
      </w:r>
      <w:r>
        <w:t>to</w:t>
      </w:r>
      <w:r>
        <w:rPr>
          <w:spacing w:val="-3"/>
        </w:rPr>
        <w:t xml:space="preserve"> </w:t>
      </w:r>
      <w:r>
        <w:rPr>
          <w:spacing w:val="-1"/>
        </w:rPr>
        <w:t>update</w:t>
      </w:r>
      <w:r>
        <w:rPr>
          <w:spacing w:val="-2"/>
        </w:rPr>
        <w:t xml:space="preserve"> </w:t>
      </w:r>
      <w:r>
        <w:rPr>
          <w:spacing w:val="-1"/>
        </w:rPr>
        <w:t>the</w:t>
      </w:r>
      <w:r>
        <w:t xml:space="preserve"> </w:t>
      </w:r>
      <w:r>
        <w:rPr>
          <w:spacing w:val="-1"/>
        </w:rPr>
        <w:t>policy</w:t>
      </w:r>
      <w:r>
        <w:rPr>
          <w:spacing w:val="-3"/>
        </w:rPr>
        <w:t xml:space="preserve"> </w:t>
      </w:r>
      <w:r>
        <w:t>in</w:t>
      </w:r>
      <w:r>
        <w:rPr>
          <w:spacing w:val="-3"/>
        </w:rPr>
        <w:t xml:space="preserve"> </w:t>
      </w:r>
      <w:r>
        <w:rPr>
          <w:spacing w:val="-1"/>
        </w:rPr>
        <w:t>light</w:t>
      </w:r>
      <w:r>
        <w:rPr>
          <w:spacing w:val="1"/>
        </w:rPr>
        <w:t xml:space="preserve"> </w:t>
      </w:r>
      <w:r w:rsidR="00E95697">
        <w:rPr>
          <w:spacing w:val="-2"/>
        </w:rPr>
        <w:t xml:space="preserve">of </w:t>
      </w:r>
      <w:r>
        <w:rPr>
          <w:spacing w:val="-1"/>
        </w:rPr>
        <w:t>changing</w:t>
      </w:r>
      <w:r>
        <w:rPr>
          <w:spacing w:val="-3"/>
        </w:rPr>
        <w:t xml:space="preserve"> </w:t>
      </w:r>
      <w:r>
        <w:rPr>
          <w:spacing w:val="-1"/>
        </w:rPr>
        <w:t>federal</w:t>
      </w:r>
      <w:r>
        <w:rPr>
          <w:spacing w:val="1"/>
        </w:rPr>
        <w:t xml:space="preserve"> </w:t>
      </w:r>
      <w:r>
        <w:rPr>
          <w:spacing w:val="-1"/>
        </w:rPr>
        <w:t>regulation</w:t>
      </w:r>
      <w:r>
        <w:rPr>
          <w:spacing w:val="-3"/>
        </w:rPr>
        <w:t xml:space="preserve"> </w:t>
      </w:r>
      <w:r>
        <w:t xml:space="preserve">and </w:t>
      </w:r>
      <w:r>
        <w:rPr>
          <w:spacing w:val="-1"/>
        </w:rPr>
        <w:t>expectations</w:t>
      </w:r>
      <w:r>
        <w:t xml:space="preserve"> of</w:t>
      </w:r>
      <w:r>
        <w:rPr>
          <w:spacing w:val="-2"/>
        </w:rPr>
        <w:t xml:space="preserve"> research</w:t>
      </w:r>
      <w:r>
        <w:t xml:space="preserve"> </w:t>
      </w:r>
      <w:r>
        <w:rPr>
          <w:spacing w:val="-1"/>
        </w:rPr>
        <w:t>sponsors;</w:t>
      </w:r>
      <w:r>
        <w:rPr>
          <w:spacing w:val="1"/>
        </w:rPr>
        <w:t xml:space="preserve"> </w:t>
      </w:r>
      <w:r>
        <w:rPr>
          <w:spacing w:val="-1"/>
        </w:rPr>
        <w:t>to</w:t>
      </w:r>
      <w:r>
        <w:t xml:space="preserve"> </w:t>
      </w:r>
      <w:r>
        <w:rPr>
          <w:spacing w:val="-1"/>
        </w:rPr>
        <w:t>increase</w:t>
      </w:r>
      <w:r>
        <w:rPr>
          <w:spacing w:val="-2"/>
        </w:rPr>
        <w:t xml:space="preserve"> </w:t>
      </w:r>
      <w:r>
        <w:rPr>
          <w:spacing w:val="-1"/>
        </w:rPr>
        <w:t>protection</w:t>
      </w:r>
      <w:r>
        <w:t xml:space="preserve"> </w:t>
      </w:r>
      <w:r>
        <w:rPr>
          <w:spacing w:val="-2"/>
        </w:rPr>
        <w:t>of</w:t>
      </w:r>
      <w:r>
        <w:rPr>
          <w:spacing w:val="1"/>
        </w:rPr>
        <w:t xml:space="preserve"> </w:t>
      </w:r>
      <w:r>
        <w:rPr>
          <w:spacing w:val="-1"/>
        </w:rPr>
        <w:t>students;</w:t>
      </w:r>
      <w:r>
        <w:rPr>
          <w:spacing w:val="1"/>
        </w:rPr>
        <w:t xml:space="preserve"> </w:t>
      </w:r>
      <w:r>
        <w:rPr>
          <w:spacing w:val="-1"/>
        </w:rPr>
        <w:t>and</w:t>
      </w:r>
      <w:r>
        <w:t xml:space="preserve"> to</w:t>
      </w:r>
      <w:r>
        <w:rPr>
          <w:spacing w:val="81"/>
        </w:rPr>
        <w:t xml:space="preserve"> </w:t>
      </w:r>
      <w:r>
        <w:t>adopt</w:t>
      </w:r>
      <w:r>
        <w:rPr>
          <w:spacing w:val="-2"/>
        </w:rPr>
        <w:t xml:space="preserve"> </w:t>
      </w:r>
      <w:r>
        <w:rPr>
          <w:spacing w:val="-1"/>
        </w:rPr>
        <w:t>best</w:t>
      </w:r>
      <w:r>
        <w:rPr>
          <w:spacing w:val="1"/>
        </w:rPr>
        <w:t xml:space="preserve"> </w:t>
      </w:r>
      <w:r>
        <w:rPr>
          <w:spacing w:val="-1"/>
        </w:rPr>
        <w:t>practices</w:t>
      </w:r>
      <w:r>
        <w:rPr>
          <w:spacing w:val="-2"/>
        </w:rPr>
        <w:t xml:space="preserve"> </w:t>
      </w:r>
      <w:r>
        <w:rPr>
          <w:spacing w:val="-1"/>
        </w:rPr>
        <w:t>related</w:t>
      </w:r>
      <w:r>
        <w:rPr>
          <w:spacing w:val="-3"/>
        </w:rPr>
        <w:t xml:space="preserve"> </w:t>
      </w:r>
      <w:r>
        <w:t xml:space="preserve">to </w:t>
      </w:r>
      <w:r>
        <w:rPr>
          <w:spacing w:val="-1"/>
        </w:rPr>
        <w:t>conflicts</w:t>
      </w:r>
      <w:r>
        <w:t xml:space="preserve"> </w:t>
      </w:r>
      <w:r>
        <w:rPr>
          <w:spacing w:val="-2"/>
        </w:rPr>
        <w:t>of</w:t>
      </w:r>
      <w:r>
        <w:rPr>
          <w:spacing w:val="1"/>
        </w:rPr>
        <w:t xml:space="preserve"> </w:t>
      </w:r>
      <w:r>
        <w:rPr>
          <w:spacing w:val="-1"/>
        </w:rPr>
        <w:t>interest</w:t>
      </w:r>
      <w:r>
        <w:rPr>
          <w:spacing w:val="1"/>
        </w:rPr>
        <w:t xml:space="preserve"> </w:t>
      </w:r>
      <w:r>
        <w:rPr>
          <w:spacing w:val="-2"/>
        </w:rPr>
        <w:t>as</w:t>
      </w:r>
      <w:r>
        <w:t xml:space="preserve"> </w:t>
      </w:r>
      <w:r>
        <w:rPr>
          <w:spacing w:val="-1"/>
        </w:rPr>
        <w:t>recommended</w:t>
      </w:r>
      <w:r>
        <w:t xml:space="preserve"> by</w:t>
      </w:r>
      <w:r>
        <w:rPr>
          <w:spacing w:val="-3"/>
        </w:rPr>
        <w:t xml:space="preserve"> </w:t>
      </w:r>
      <w:r>
        <w:rPr>
          <w:spacing w:val="-1"/>
        </w:rPr>
        <w:t>federal</w:t>
      </w:r>
      <w:r>
        <w:rPr>
          <w:spacing w:val="1"/>
        </w:rPr>
        <w:t xml:space="preserve"> </w:t>
      </w:r>
      <w:r>
        <w:rPr>
          <w:spacing w:val="-1"/>
        </w:rPr>
        <w:t>agencies,</w:t>
      </w:r>
      <w:r>
        <w:t xml:space="preserve"> </w:t>
      </w:r>
      <w:r>
        <w:rPr>
          <w:spacing w:val="-1"/>
        </w:rPr>
        <w:t>professional</w:t>
      </w:r>
      <w:r>
        <w:rPr>
          <w:spacing w:val="47"/>
        </w:rPr>
        <w:t xml:space="preserve"> </w:t>
      </w:r>
      <w:r>
        <w:rPr>
          <w:spacing w:val="-1"/>
        </w:rPr>
        <w:t>societies,</w:t>
      </w:r>
      <w:r>
        <w:rPr>
          <w:spacing w:val="-3"/>
        </w:rPr>
        <w:t xml:space="preserve"> </w:t>
      </w:r>
      <w:r>
        <w:t xml:space="preserve">and </w:t>
      </w:r>
      <w:r>
        <w:rPr>
          <w:spacing w:val="-1"/>
        </w:rPr>
        <w:t>other</w:t>
      </w:r>
      <w:r>
        <w:rPr>
          <w:spacing w:val="1"/>
        </w:rPr>
        <w:t xml:space="preserve"> </w:t>
      </w:r>
      <w:r>
        <w:rPr>
          <w:spacing w:val="-1"/>
        </w:rPr>
        <w:t>major</w:t>
      </w:r>
      <w:r>
        <w:rPr>
          <w:spacing w:val="-2"/>
        </w:rPr>
        <w:t xml:space="preserve"> </w:t>
      </w:r>
      <w:r>
        <w:rPr>
          <w:spacing w:val="-1"/>
        </w:rPr>
        <w:t>research</w:t>
      </w:r>
      <w:r>
        <w:rPr>
          <w:spacing w:val="-3"/>
        </w:rPr>
        <w:t xml:space="preserve"> </w:t>
      </w:r>
      <w:r>
        <w:rPr>
          <w:spacing w:val="-1"/>
        </w:rPr>
        <w:t>institutions.</w:t>
      </w:r>
      <w:r>
        <w:t xml:space="preserve"> </w:t>
      </w:r>
      <w:r>
        <w:rPr>
          <w:spacing w:val="-1"/>
        </w:rPr>
        <w:t>Eliminated</w:t>
      </w:r>
      <w:r>
        <w:rPr>
          <w:spacing w:val="-3"/>
        </w:rPr>
        <w:t xml:space="preserve"> </w:t>
      </w:r>
      <w:r>
        <w:rPr>
          <w:spacing w:val="-1"/>
        </w:rPr>
        <w:t>references</w:t>
      </w:r>
      <w:r>
        <w:t xml:space="preserve"> </w:t>
      </w:r>
      <w:r>
        <w:rPr>
          <w:spacing w:val="-1"/>
        </w:rPr>
        <w:t>to</w:t>
      </w:r>
      <w:r>
        <w:t xml:space="preserve"> </w:t>
      </w:r>
      <w:r>
        <w:rPr>
          <w:spacing w:val="-1"/>
        </w:rPr>
        <w:t>Categories</w:t>
      </w:r>
      <w:r>
        <w:t xml:space="preserve"> </w:t>
      </w:r>
      <w:r>
        <w:rPr>
          <w:spacing w:val="-2"/>
        </w:rPr>
        <w:t>I,</w:t>
      </w:r>
      <w:r>
        <w:rPr>
          <w:spacing w:val="2"/>
        </w:rPr>
        <w:t xml:space="preserve"> </w:t>
      </w:r>
      <w:r>
        <w:rPr>
          <w:spacing w:val="-2"/>
        </w:rPr>
        <w:t>II,</w:t>
      </w:r>
      <w:r>
        <w:t xml:space="preserve"> and </w:t>
      </w:r>
      <w:r>
        <w:rPr>
          <w:spacing w:val="-1"/>
        </w:rPr>
        <w:t>II</w:t>
      </w:r>
      <w:r>
        <w:rPr>
          <w:spacing w:val="-2"/>
        </w:rPr>
        <w:t xml:space="preserve"> </w:t>
      </w:r>
      <w:r>
        <w:t xml:space="preserve">for </w:t>
      </w:r>
      <w:r>
        <w:rPr>
          <w:spacing w:val="-1"/>
        </w:rPr>
        <w:t>assessing</w:t>
      </w:r>
      <w:r>
        <w:rPr>
          <w:spacing w:val="68"/>
        </w:rPr>
        <w:t xml:space="preserve"> </w:t>
      </w:r>
      <w:r>
        <w:rPr>
          <w:spacing w:val="-1"/>
        </w:rPr>
        <w:t>external</w:t>
      </w:r>
      <w:r>
        <w:rPr>
          <w:spacing w:val="1"/>
        </w:rPr>
        <w:t xml:space="preserve"> </w:t>
      </w:r>
      <w:r>
        <w:rPr>
          <w:spacing w:val="-1"/>
        </w:rPr>
        <w:t>activities.</w:t>
      </w:r>
      <w:r>
        <w:t xml:space="preserve"> </w:t>
      </w:r>
      <w:r>
        <w:rPr>
          <w:spacing w:val="-1"/>
        </w:rPr>
        <w:t>An</w:t>
      </w:r>
      <w:r>
        <w:t xml:space="preserve"> </w:t>
      </w:r>
      <w:r>
        <w:rPr>
          <w:spacing w:val="-1"/>
        </w:rPr>
        <w:t>extensive</w:t>
      </w:r>
      <w:r>
        <w:t xml:space="preserve"> set</w:t>
      </w:r>
      <w:r>
        <w:rPr>
          <w:spacing w:val="-2"/>
        </w:rPr>
        <w:t xml:space="preserve"> </w:t>
      </w:r>
      <w:r>
        <w:t>of</w:t>
      </w:r>
      <w:r>
        <w:rPr>
          <w:spacing w:val="1"/>
        </w:rPr>
        <w:t xml:space="preserve"> </w:t>
      </w:r>
      <w:r>
        <w:rPr>
          <w:spacing w:val="-1"/>
        </w:rPr>
        <w:t>examples</w:t>
      </w:r>
      <w:r>
        <w:t xml:space="preserve"> </w:t>
      </w:r>
      <w:r>
        <w:rPr>
          <w:spacing w:val="-2"/>
        </w:rPr>
        <w:t>of</w:t>
      </w:r>
      <w:r>
        <w:rPr>
          <w:spacing w:val="1"/>
        </w:rPr>
        <w:t xml:space="preserve"> </w:t>
      </w:r>
      <w:r>
        <w:rPr>
          <w:spacing w:val="-1"/>
        </w:rPr>
        <w:t>activities</w:t>
      </w:r>
      <w:r>
        <w:rPr>
          <w:spacing w:val="-2"/>
        </w:rPr>
        <w:t xml:space="preserve"> </w:t>
      </w:r>
      <w:r>
        <w:rPr>
          <w:spacing w:val="-1"/>
        </w:rPr>
        <w:t>that</w:t>
      </w:r>
      <w:r>
        <w:rPr>
          <w:spacing w:val="1"/>
        </w:rPr>
        <w:t xml:space="preserve"> </w:t>
      </w:r>
      <w:r>
        <w:t>do,</w:t>
      </w:r>
      <w:r>
        <w:rPr>
          <w:spacing w:val="-3"/>
        </w:rPr>
        <w:t xml:space="preserve"> </w:t>
      </w:r>
      <w:r>
        <w:rPr>
          <w:spacing w:val="-1"/>
        </w:rPr>
        <w:t>and</w:t>
      </w:r>
      <w:r>
        <w:rPr>
          <w:spacing w:val="-3"/>
        </w:rPr>
        <w:t xml:space="preserve"> </w:t>
      </w:r>
      <w:r>
        <w:t>do not,</w:t>
      </w:r>
      <w:r>
        <w:rPr>
          <w:spacing w:val="-3"/>
        </w:rPr>
        <w:t xml:space="preserve"> </w:t>
      </w:r>
      <w:r>
        <w:t>need</w:t>
      </w:r>
      <w:r>
        <w:rPr>
          <w:spacing w:val="-3"/>
        </w:rPr>
        <w:t xml:space="preserve"> </w:t>
      </w:r>
      <w:r>
        <w:t xml:space="preserve">to </w:t>
      </w:r>
      <w:r>
        <w:rPr>
          <w:spacing w:val="-2"/>
        </w:rPr>
        <w:t>be</w:t>
      </w:r>
      <w:r>
        <w:t xml:space="preserve"> </w:t>
      </w:r>
      <w:r>
        <w:rPr>
          <w:spacing w:val="-1"/>
        </w:rPr>
        <w:t>reporte</w:t>
      </w:r>
      <w:r>
        <w:t xml:space="preserve">d </w:t>
      </w:r>
      <w:r>
        <w:rPr>
          <w:spacing w:val="-1"/>
        </w:rPr>
        <w:t>are</w:t>
      </w:r>
      <w:r>
        <w:t xml:space="preserve"> now</w:t>
      </w:r>
      <w:r>
        <w:rPr>
          <w:spacing w:val="-1"/>
        </w:rPr>
        <w:t xml:space="preserve"> available</w:t>
      </w:r>
      <w:r>
        <w:rPr>
          <w:spacing w:val="-2"/>
        </w:rPr>
        <w:t xml:space="preserve"> </w:t>
      </w:r>
      <w:r>
        <w:t xml:space="preserve">on </w:t>
      </w:r>
      <w:r>
        <w:rPr>
          <w:spacing w:val="-1"/>
        </w:rPr>
        <w:t>comprehensive</w:t>
      </w:r>
      <w:r>
        <w:t xml:space="preserve"> </w:t>
      </w:r>
      <w:r>
        <w:rPr>
          <w:spacing w:val="-1"/>
        </w:rPr>
        <w:t>COI</w:t>
      </w:r>
      <w:r>
        <w:rPr>
          <w:spacing w:val="-4"/>
        </w:rPr>
        <w:t xml:space="preserve"> </w:t>
      </w:r>
      <w:r>
        <w:t>website</w:t>
      </w:r>
      <w:r w:rsidR="00AC645A">
        <w:t>.</w:t>
      </w:r>
    </w:p>
    <w:p w14:paraId="407FCF85" w14:textId="6E79C598" w:rsidR="008216A4" w:rsidRDefault="008216A4" w:rsidP="008216A4">
      <w:pPr>
        <w:pStyle w:val="BodyText"/>
        <w:numPr>
          <w:ilvl w:val="3"/>
          <w:numId w:val="43"/>
        </w:numPr>
        <w:autoSpaceDE/>
        <w:autoSpaceDN/>
        <w:adjustRightInd/>
        <w:spacing w:line="251" w:lineRule="exact"/>
        <w:ind w:hanging="360"/>
      </w:pPr>
      <w:r>
        <w:rPr>
          <w:spacing w:val="-1"/>
        </w:rPr>
        <w:t>Eliminated</w:t>
      </w:r>
      <w:r>
        <w:t xml:space="preserve"> </w:t>
      </w:r>
      <w:r>
        <w:rPr>
          <w:spacing w:val="-1"/>
        </w:rPr>
        <w:t>section</w:t>
      </w:r>
      <w:r>
        <w:t xml:space="preserve"> </w:t>
      </w:r>
      <w:r>
        <w:rPr>
          <w:spacing w:val="-2"/>
        </w:rPr>
        <w:t>on</w:t>
      </w:r>
      <w:r>
        <w:t xml:space="preserve"> </w:t>
      </w:r>
      <w:r>
        <w:rPr>
          <w:spacing w:val="-1"/>
        </w:rPr>
        <w:t>Committee</w:t>
      </w:r>
      <w:r>
        <w:t xml:space="preserve"> on </w:t>
      </w:r>
      <w:r>
        <w:rPr>
          <w:spacing w:val="-1"/>
        </w:rPr>
        <w:t>Conflicts</w:t>
      </w:r>
      <w:r>
        <w:rPr>
          <w:spacing w:val="-2"/>
        </w:rPr>
        <w:t xml:space="preserve"> </w:t>
      </w:r>
      <w:r>
        <w:t>of</w:t>
      </w:r>
      <w:r>
        <w:rPr>
          <w:spacing w:val="1"/>
        </w:rPr>
        <w:t xml:space="preserve"> </w:t>
      </w:r>
      <w:r>
        <w:rPr>
          <w:spacing w:val="-1"/>
        </w:rPr>
        <w:t>Interest</w:t>
      </w:r>
      <w:r>
        <w:rPr>
          <w:spacing w:val="-2"/>
        </w:rPr>
        <w:t xml:space="preserve"> </w:t>
      </w:r>
      <w:r>
        <w:t xml:space="preserve">and </w:t>
      </w:r>
      <w:r>
        <w:rPr>
          <w:spacing w:val="-1"/>
        </w:rPr>
        <w:t>Commitment</w:t>
      </w:r>
      <w:r>
        <w:rPr>
          <w:spacing w:val="1"/>
        </w:rPr>
        <w:t xml:space="preserve"> </w:t>
      </w:r>
      <w:r>
        <w:t xml:space="preserve">and </w:t>
      </w:r>
      <w:r>
        <w:rPr>
          <w:spacing w:val="-1"/>
        </w:rPr>
        <w:t>revised</w:t>
      </w:r>
      <w:r>
        <w:t xml:space="preserve"> </w:t>
      </w:r>
      <w:r>
        <w:rPr>
          <w:spacing w:val="-1"/>
        </w:rPr>
        <w:t>section</w:t>
      </w:r>
      <w:r>
        <w:t xml:space="preserve"> on</w:t>
      </w:r>
      <w:r>
        <w:rPr>
          <w:spacing w:val="-3"/>
        </w:rPr>
        <w:t xml:space="preserve"> </w:t>
      </w:r>
      <w:r>
        <w:rPr>
          <w:spacing w:val="-1"/>
        </w:rPr>
        <w:t>appeals</w:t>
      </w:r>
      <w:r w:rsidR="00AC645A">
        <w:rPr>
          <w:spacing w:val="-1"/>
        </w:rPr>
        <w:t>.</w:t>
      </w:r>
    </w:p>
    <w:p w14:paraId="0248F28B" w14:textId="77777777" w:rsidR="008216A4" w:rsidRDefault="008216A4" w:rsidP="008216A4">
      <w:pPr>
        <w:pStyle w:val="BodyText"/>
        <w:numPr>
          <w:ilvl w:val="3"/>
          <w:numId w:val="43"/>
        </w:numPr>
        <w:autoSpaceDE/>
        <w:autoSpaceDN/>
        <w:adjustRightInd/>
        <w:ind w:left="1587" w:right="54" w:hanging="359"/>
      </w:pPr>
      <w:r>
        <w:rPr>
          <w:spacing w:val="-1"/>
        </w:rPr>
        <w:t>Added</w:t>
      </w:r>
      <w:r>
        <w:t xml:space="preserve"> </w:t>
      </w:r>
      <w:r>
        <w:rPr>
          <w:spacing w:val="-1"/>
        </w:rPr>
        <w:t>requirements</w:t>
      </w:r>
      <w:r>
        <w:t xml:space="preserve"> </w:t>
      </w:r>
      <w:r>
        <w:rPr>
          <w:spacing w:val="-2"/>
        </w:rPr>
        <w:t>of</w:t>
      </w:r>
      <w:r>
        <w:rPr>
          <w:spacing w:val="1"/>
        </w:rPr>
        <w:t xml:space="preserve"> </w:t>
      </w:r>
      <w:r>
        <w:rPr>
          <w:spacing w:val="-1"/>
        </w:rPr>
        <w:t>newly</w:t>
      </w:r>
      <w:r>
        <w:rPr>
          <w:spacing w:val="-3"/>
        </w:rPr>
        <w:t xml:space="preserve"> </w:t>
      </w:r>
      <w:r>
        <w:rPr>
          <w:spacing w:val="-1"/>
        </w:rPr>
        <w:t>promulgated</w:t>
      </w:r>
      <w:r>
        <w:t xml:space="preserve"> </w:t>
      </w:r>
      <w:r>
        <w:rPr>
          <w:spacing w:val="-1"/>
        </w:rPr>
        <w:t>federal</w:t>
      </w:r>
      <w:r>
        <w:rPr>
          <w:spacing w:val="-2"/>
        </w:rPr>
        <w:t xml:space="preserve"> </w:t>
      </w:r>
      <w:r>
        <w:rPr>
          <w:spacing w:val="-1"/>
        </w:rPr>
        <w:t>regulations</w:t>
      </w:r>
      <w:r>
        <w:t xml:space="preserve"> </w:t>
      </w:r>
      <w:r>
        <w:rPr>
          <w:spacing w:val="-1"/>
        </w:rPr>
        <w:t>including</w:t>
      </w:r>
      <w:r>
        <w:rPr>
          <w:spacing w:val="-3"/>
        </w:rPr>
        <w:t xml:space="preserve"> </w:t>
      </w:r>
      <w:r>
        <w:rPr>
          <w:spacing w:val="-1"/>
        </w:rPr>
        <w:t>adoption</w:t>
      </w:r>
      <w:r>
        <w:rPr>
          <w:spacing w:val="-3"/>
        </w:rPr>
        <w:t xml:space="preserve"> </w:t>
      </w:r>
      <w:r>
        <w:t>of</w:t>
      </w:r>
      <w:r>
        <w:rPr>
          <w:spacing w:val="1"/>
        </w:rPr>
        <w:t xml:space="preserve"> </w:t>
      </w:r>
      <w:r>
        <w:rPr>
          <w:spacing w:val="-1"/>
        </w:rPr>
        <w:t>$5,000</w:t>
      </w:r>
      <w:r>
        <w:t xml:space="preserve"> </w:t>
      </w:r>
      <w:r>
        <w:rPr>
          <w:spacing w:val="-1"/>
        </w:rPr>
        <w:t>threshold</w:t>
      </w:r>
      <w:r>
        <w:t xml:space="preserve"> </w:t>
      </w:r>
      <w:r>
        <w:rPr>
          <w:spacing w:val="-1"/>
        </w:rPr>
        <w:t>for</w:t>
      </w:r>
      <w:r>
        <w:rPr>
          <w:spacing w:val="81"/>
        </w:rPr>
        <w:t xml:space="preserve"> </w:t>
      </w:r>
      <w:r>
        <w:rPr>
          <w:spacing w:val="-1"/>
        </w:rPr>
        <w:t>disclosure</w:t>
      </w:r>
      <w:r>
        <w:rPr>
          <w:spacing w:val="-2"/>
        </w:rPr>
        <w:t xml:space="preserve"> </w:t>
      </w:r>
      <w:r>
        <w:t>of</w:t>
      </w:r>
      <w:r>
        <w:rPr>
          <w:spacing w:val="-2"/>
        </w:rPr>
        <w:t xml:space="preserve"> </w:t>
      </w:r>
      <w:r>
        <w:rPr>
          <w:spacing w:val="-1"/>
        </w:rPr>
        <w:t>financial</w:t>
      </w:r>
      <w:r>
        <w:rPr>
          <w:spacing w:val="-2"/>
        </w:rPr>
        <w:t xml:space="preserve"> </w:t>
      </w:r>
      <w:r>
        <w:rPr>
          <w:spacing w:val="-1"/>
        </w:rPr>
        <w:t>interests;</w:t>
      </w:r>
      <w:r>
        <w:rPr>
          <w:spacing w:val="1"/>
        </w:rPr>
        <w:t xml:space="preserve"> </w:t>
      </w:r>
      <w:r>
        <w:rPr>
          <w:spacing w:val="-1"/>
        </w:rPr>
        <w:t>mandatory</w:t>
      </w:r>
      <w:r>
        <w:rPr>
          <w:spacing w:val="-3"/>
        </w:rPr>
        <w:t xml:space="preserve"> </w:t>
      </w:r>
      <w:r>
        <w:rPr>
          <w:spacing w:val="-1"/>
        </w:rPr>
        <w:t>training;</w:t>
      </w:r>
      <w:r>
        <w:rPr>
          <w:spacing w:val="1"/>
        </w:rPr>
        <w:t xml:space="preserve"> </w:t>
      </w:r>
      <w:r>
        <w:rPr>
          <w:spacing w:val="-1"/>
        </w:rPr>
        <w:t>prompt</w:t>
      </w:r>
      <w:r>
        <w:rPr>
          <w:spacing w:val="1"/>
        </w:rPr>
        <w:t xml:space="preserve"> </w:t>
      </w:r>
      <w:r>
        <w:rPr>
          <w:spacing w:val="-1"/>
        </w:rPr>
        <w:t>response</w:t>
      </w:r>
      <w:r>
        <w:t xml:space="preserve"> </w:t>
      </w:r>
      <w:r>
        <w:rPr>
          <w:spacing w:val="-1"/>
        </w:rPr>
        <w:t>to</w:t>
      </w:r>
      <w:r>
        <w:t xml:space="preserve"> </w:t>
      </w:r>
      <w:r>
        <w:rPr>
          <w:spacing w:val="-2"/>
        </w:rPr>
        <w:t>FOIA</w:t>
      </w:r>
      <w:r>
        <w:rPr>
          <w:spacing w:val="-1"/>
        </w:rPr>
        <w:t xml:space="preserve"> </w:t>
      </w:r>
      <w:r>
        <w:t>request</w:t>
      </w:r>
      <w:r>
        <w:rPr>
          <w:spacing w:val="-2"/>
        </w:rPr>
        <w:t xml:space="preserve"> </w:t>
      </w:r>
      <w:r>
        <w:rPr>
          <w:spacing w:val="-1"/>
        </w:rPr>
        <w:t>concerning</w:t>
      </w:r>
      <w:r>
        <w:rPr>
          <w:spacing w:val="-3"/>
        </w:rPr>
        <w:t xml:space="preserve"> </w:t>
      </w:r>
      <w:r>
        <w:rPr>
          <w:spacing w:val="-1"/>
        </w:rPr>
        <w:t>possible</w:t>
      </w:r>
      <w:r>
        <w:rPr>
          <w:spacing w:val="83"/>
        </w:rPr>
        <w:t xml:space="preserve"> </w:t>
      </w:r>
      <w:r>
        <w:rPr>
          <w:spacing w:val="-1"/>
        </w:rPr>
        <w:t>investigator</w:t>
      </w:r>
      <w:r>
        <w:rPr>
          <w:spacing w:val="-2"/>
        </w:rPr>
        <w:t xml:space="preserve"> </w:t>
      </w:r>
      <w:r>
        <w:rPr>
          <w:spacing w:val="-1"/>
        </w:rPr>
        <w:t>conflict</w:t>
      </w:r>
      <w:r>
        <w:rPr>
          <w:spacing w:val="-2"/>
        </w:rPr>
        <w:t xml:space="preserve"> </w:t>
      </w:r>
      <w:r>
        <w:t>of</w:t>
      </w:r>
      <w:r>
        <w:rPr>
          <w:spacing w:val="-2"/>
        </w:rPr>
        <w:t xml:space="preserve"> </w:t>
      </w:r>
      <w:r>
        <w:rPr>
          <w:spacing w:val="-1"/>
        </w:rPr>
        <w:t>interest</w:t>
      </w:r>
      <w:r>
        <w:rPr>
          <w:spacing w:val="1"/>
        </w:rPr>
        <w:t xml:space="preserve"> </w:t>
      </w:r>
      <w:r>
        <w:rPr>
          <w:spacing w:val="-1"/>
        </w:rPr>
        <w:t>related</w:t>
      </w:r>
      <w:r>
        <w:rPr>
          <w:spacing w:val="-3"/>
        </w:rPr>
        <w:t xml:space="preserve"> </w:t>
      </w:r>
      <w:r>
        <w:t>to</w:t>
      </w:r>
      <w:r>
        <w:rPr>
          <w:spacing w:val="-3"/>
        </w:rPr>
        <w:t xml:space="preserve"> </w:t>
      </w:r>
      <w:r>
        <w:t xml:space="preserve">an </w:t>
      </w:r>
      <w:r>
        <w:rPr>
          <w:spacing w:val="-2"/>
        </w:rPr>
        <w:t>NIH</w:t>
      </w:r>
      <w:r>
        <w:rPr>
          <w:spacing w:val="-1"/>
        </w:rPr>
        <w:t xml:space="preserve"> research</w:t>
      </w:r>
      <w:r>
        <w:t xml:space="preserve"> </w:t>
      </w:r>
      <w:r>
        <w:rPr>
          <w:spacing w:val="-1"/>
        </w:rPr>
        <w:t>project;</w:t>
      </w:r>
      <w:r>
        <w:rPr>
          <w:spacing w:val="-2"/>
        </w:rPr>
        <w:t xml:space="preserve"> </w:t>
      </w:r>
      <w:r>
        <w:rPr>
          <w:spacing w:val="-1"/>
        </w:rPr>
        <w:t>retrospective</w:t>
      </w:r>
      <w:r>
        <w:t xml:space="preserve"> </w:t>
      </w:r>
      <w:r>
        <w:rPr>
          <w:spacing w:val="-2"/>
        </w:rPr>
        <w:t>review</w:t>
      </w:r>
      <w:r>
        <w:rPr>
          <w:spacing w:val="-1"/>
        </w:rPr>
        <w:t xml:space="preserve"> </w:t>
      </w:r>
      <w:r>
        <w:t>for</w:t>
      </w:r>
      <w:r>
        <w:rPr>
          <w:spacing w:val="-2"/>
        </w:rPr>
        <w:t xml:space="preserve"> </w:t>
      </w:r>
      <w:r>
        <w:rPr>
          <w:spacing w:val="-1"/>
        </w:rPr>
        <w:t>relevant</w:t>
      </w:r>
      <w:r>
        <w:rPr>
          <w:spacing w:val="1"/>
        </w:rPr>
        <w:t xml:space="preserve"> </w:t>
      </w:r>
      <w:r>
        <w:rPr>
          <w:spacing w:val="-2"/>
        </w:rPr>
        <w:t>cases</w:t>
      </w:r>
      <w:r>
        <w:t xml:space="preserve"> of</w:t>
      </w:r>
      <w:r>
        <w:rPr>
          <w:spacing w:val="87"/>
        </w:rPr>
        <w:t xml:space="preserve"> </w:t>
      </w:r>
      <w:r>
        <w:rPr>
          <w:spacing w:val="-1"/>
        </w:rPr>
        <w:t>non-compliance;</w:t>
      </w:r>
      <w:r>
        <w:rPr>
          <w:spacing w:val="1"/>
        </w:rPr>
        <w:t xml:space="preserve"> </w:t>
      </w:r>
      <w:r>
        <w:rPr>
          <w:spacing w:val="-1"/>
        </w:rPr>
        <w:t>and</w:t>
      </w:r>
      <w:r>
        <w:t xml:space="preserve"> </w:t>
      </w:r>
      <w:r>
        <w:rPr>
          <w:spacing w:val="-1"/>
        </w:rPr>
        <w:t>annual</w:t>
      </w:r>
      <w:r>
        <w:rPr>
          <w:spacing w:val="1"/>
        </w:rPr>
        <w:t xml:space="preserve"> </w:t>
      </w:r>
      <w:r>
        <w:rPr>
          <w:spacing w:val="-1"/>
        </w:rPr>
        <w:t>reports</w:t>
      </w:r>
      <w:r>
        <w:rPr>
          <w:spacing w:val="-2"/>
        </w:rPr>
        <w:t xml:space="preserve"> </w:t>
      </w:r>
      <w:r>
        <w:t>for</w:t>
      </w:r>
      <w:r>
        <w:rPr>
          <w:spacing w:val="1"/>
        </w:rPr>
        <w:t xml:space="preserve"> </w:t>
      </w:r>
      <w:r>
        <w:rPr>
          <w:spacing w:val="-2"/>
        </w:rPr>
        <w:t>management</w:t>
      </w:r>
      <w:r>
        <w:rPr>
          <w:spacing w:val="1"/>
        </w:rPr>
        <w:t xml:space="preserve"> </w:t>
      </w:r>
      <w:r>
        <w:rPr>
          <w:spacing w:val="-1"/>
        </w:rPr>
        <w:t>plans.</w:t>
      </w:r>
    </w:p>
    <w:p w14:paraId="438D6E13" w14:textId="77777777" w:rsidR="008216A4" w:rsidRDefault="008216A4" w:rsidP="008216A4">
      <w:pPr>
        <w:pStyle w:val="BodyText"/>
        <w:numPr>
          <w:ilvl w:val="3"/>
          <w:numId w:val="43"/>
        </w:numPr>
        <w:autoSpaceDE/>
        <w:autoSpaceDN/>
        <w:adjustRightInd/>
        <w:ind w:left="1587" w:right="54" w:hanging="360"/>
      </w:pPr>
      <w:r>
        <w:rPr>
          <w:spacing w:val="-1"/>
        </w:rPr>
        <w:t>Added</w:t>
      </w:r>
      <w:r>
        <w:t xml:space="preserve"> </w:t>
      </w:r>
      <w:r>
        <w:rPr>
          <w:spacing w:val="-1"/>
        </w:rPr>
        <w:t>sections</w:t>
      </w:r>
      <w:r>
        <w:rPr>
          <w:spacing w:val="-2"/>
        </w:rPr>
        <w:t xml:space="preserve"> </w:t>
      </w:r>
      <w:r>
        <w:t xml:space="preserve">on </w:t>
      </w:r>
      <w:r>
        <w:rPr>
          <w:spacing w:val="-1"/>
        </w:rPr>
        <w:t>potential</w:t>
      </w:r>
      <w:r>
        <w:rPr>
          <w:spacing w:val="-2"/>
        </w:rPr>
        <w:t xml:space="preserve"> </w:t>
      </w:r>
      <w:r>
        <w:rPr>
          <w:spacing w:val="-1"/>
        </w:rPr>
        <w:t>conflicts</w:t>
      </w:r>
      <w:r>
        <w:rPr>
          <w:spacing w:val="-2"/>
        </w:rPr>
        <w:t xml:space="preserve"> </w:t>
      </w:r>
      <w:r>
        <w:rPr>
          <w:spacing w:val="-1"/>
        </w:rPr>
        <w:t>involving</w:t>
      </w:r>
      <w:r>
        <w:rPr>
          <w:spacing w:val="-3"/>
        </w:rPr>
        <w:t xml:space="preserve"> </w:t>
      </w:r>
      <w:r>
        <w:rPr>
          <w:spacing w:val="-1"/>
        </w:rPr>
        <w:t>students</w:t>
      </w:r>
      <w:r>
        <w:t xml:space="preserve"> and </w:t>
      </w:r>
      <w:r>
        <w:rPr>
          <w:spacing w:val="-1"/>
        </w:rPr>
        <w:t>postdoctoral</w:t>
      </w:r>
      <w:r>
        <w:rPr>
          <w:spacing w:val="-2"/>
        </w:rPr>
        <w:t xml:space="preserve"> </w:t>
      </w:r>
      <w:r>
        <w:rPr>
          <w:spacing w:val="-1"/>
        </w:rPr>
        <w:t>fellows/trainees,</w:t>
      </w:r>
      <w:r>
        <w:t xml:space="preserve"> </w:t>
      </w:r>
      <w:r>
        <w:rPr>
          <w:spacing w:val="-1"/>
        </w:rPr>
        <w:t>other</w:t>
      </w:r>
      <w:r>
        <w:rPr>
          <w:spacing w:val="83"/>
        </w:rPr>
        <w:t xml:space="preserve"> </w:t>
      </w:r>
      <w:r>
        <w:rPr>
          <w:spacing w:val="-1"/>
        </w:rPr>
        <w:t>employees,</w:t>
      </w:r>
      <w:r>
        <w:t xml:space="preserve"> and </w:t>
      </w:r>
      <w:r>
        <w:rPr>
          <w:spacing w:val="-1"/>
        </w:rPr>
        <w:t>spouses</w:t>
      </w:r>
      <w:r>
        <w:t xml:space="preserve"> </w:t>
      </w:r>
      <w:r>
        <w:rPr>
          <w:spacing w:val="-1"/>
        </w:rPr>
        <w:t>and</w:t>
      </w:r>
      <w:r>
        <w:t xml:space="preserve"> </w:t>
      </w:r>
      <w:r>
        <w:rPr>
          <w:spacing w:val="-1"/>
        </w:rPr>
        <w:t>immediate</w:t>
      </w:r>
      <w:r>
        <w:rPr>
          <w:spacing w:val="-2"/>
        </w:rPr>
        <w:t xml:space="preserve"> </w:t>
      </w:r>
      <w:r>
        <w:rPr>
          <w:spacing w:val="-1"/>
        </w:rPr>
        <w:t>family</w:t>
      </w:r>
      <w:r>
        <w:rPr>
          <w:spacing w:val="-3"/>
        </w:rPr>
        <w:t xml:space="preserve"> </w:t>
      </w:r>
      <w:r>
        <w:rPr>
          <w:spacing w:val="-1"/>
        </w:rPr>
        <w:t>members.</w:t>
      </w:r>
    </w:p>
    <w:p w14:paraId="23C4B5DC" w14:textId="77777777" w:rsidR="008216A4" w:rsidRDefault="008216A4" w:rsidP="008216A4">
      <w:pPr>
        <w:pStyle w:val="BodyText"/>
        <w:numPr>
          <w:ilvl w:val="3"/>
          <w:numId w:val="43"/>
        </w:numPr>
        <w:autoSpaceDE/>
        <w:autoSpaceDN/>
        <w:adjustRightInd/>
        <w:spacing w:before="1"/>
        <w:ind w:right="54" w:hanging="360"/>
      </w:pPr>
      <w:r>
        <w:rPr>
          <w:spacing w:val="-1"/>
        </w:rPr>
        <w:t>Added</w:t>
      </w:r>
      <w:r>
        <w:t xml:space="preserve"> </w:t>
      </w:r>
      <w:r>
        <w:rPr>
          <w:spacing w:val="-1"/>
        </w:rPr>
        <w:t>reference</w:t>
      </w:r>
      <w:r>
        <w:t xml:space="preserve"> </w:t>
      </w:r>
      <w:r>
        <w:rPr>
          <w:spacing w:val="-1"/>
        </w:rPr>
        <w:t>to</w:t>
      </w:r>
      <w:r>
        <w:t xml:space="preserve"> </w:t>
      </w:r>
      <w:r>
        <w:rPr>
          <w:spacing w:val="-1"/>
        </w:rPr>
        <w:t>organizational</w:t>
      </w:r>
      <w:r>
        <w:rPr>
          <w:spacing w:val="1"/>
        </w:rPr>
        <w:t xml:space="preserve"> </w:t>
      </w:r>
      <w:r>
        <w:rPr>
          <w:spacing w:val="-1"/>
        </w:rPr>
        <w:t>conflict</w:t>
      </w:r>
      <w:r>
        <w:rPr>
          <w:spacing w:val="1"/>
        </w:rPr>
        <w:t xml:space="preserve"> </w:t>
      </w:r>
      <w:r>
        <w:t>of</w:t>
      </w:r>
      <w:r>
        <w:rPr>
          <w:spacing w:val="-2"/>
        </w:rPr>
        <w:t xml:space="preserve"> </w:t>
      </w:r>
      <w:r>
        <w:rPr>
          <w:spacing w:val="-1"/>
        </w:rPr>
        <w:t>interest,</w:t>
      </w:r>
      <w:r>
        <w:rPr>
          <w:spacing w:val="-3"/>
        </w:rPr>
        <w:t xml:space="preserve"> </w:t>
      </w:r>
      <w:r>
        <w:t xml:space="preserve">and </w:t>
      </w:r>
      <w:r>
        <w:rPr>
          <w:spacing w:val="-1"/>
        </w:rPr>
        <w:t>sections</w:t>
      </w:r>
      <w:r>
        <w:rPr>
          <w:spacing w:val="-2"/>
        </w:rPr>
        <w:t xml:space="preserve"> </w:t>
      </w:r>
      <w:r>
        <w:t xml:space="preserve">on </w:t>
      </w:r>
      <w:r>
        <w:rPr>
          <w:spacing w:val="-1"/>
        </w:rPr>
        <w:t>Statement</w:t>
      </w:r>
      <w:r>
        <w:rPr>
          <w:spacing w:val="1"/>
        </w:rPr>
        <w:t xml:space="preserve"> </w:t>
      </w:r>
      <w:r>
        <w:rPr>
          <w:spacing w:val="-2"/>
        </w:rPr>
        <w:t>of</w:t>
      </w:r>
      <w:r>
        <w:rPr>
          <w:spacing w:val="1"/>
        </w:rPr>
        <w:t xml:space="preserve"> </w:t>
      </w:r>
      <w:r>
        <w:rPr>
          <w:spacing w:val="-1"/>
        </w:rPr>
        <w:t>Economic</w:t>
      </w:r>
      <w:r>
        <w:t xml:space="preserve"> </w:t>
      </w:r>
      <w:r>
        <w:rPr>
          <w:spacing w:val="-1"/>
        </w:rPr>
        <w:t>Interest,</w:t>
      </w:r>
      <w:r>
        <w:rPr>
          <w:spacing w:val="53"/>
        </w:rPr>
        <w:t xml:space="preserve"> </w:t>
      </w:r>
      <w:r>
        <w:rPr>
          <w:spacing w:val="-1"/>
        </w:rPr>
        <w:t>Faculty</w:t>
      </w:r>
      <w:r>
        <w:rPr>
          <w:spacing w:val="-3"/>
        </w:rPr>
        <w:t xml:space="preserve"> </w:t>
      </w:r>
      <w:r>
        <w:rPr>
          <w:spacing w:val="-1"/>
        </w:rPr>
        <w:t>Authored</w:t>
      </w:r>
      <w:r>
        <w:t xml:space="preserve"> </w:t>
      </w:r>
      <w:r>
        <w:rPr>
          <w:spacing w:val="-1"/>
        </w:rPr>
        <w:t>Instructional</w:t>
      </w:r>
      <w:r>
        <w:rPr>
          <w:spacing w:val="-2"/>
        </w:rPr>
        <w:t xml:space="preserve"> </w:t>
      </w:r>
      <w:r>
        <w:rPr>
          <w:spacing w:val="-1"/>
        </w:rPr>
        <w:t>Materials,</w:t>
      </w:r>
      <w:r>
        <w:t xml:space="preserve"> </w:t>
      </w:r>
      <w:r>
        <w:rPr>
          <w:spacing w:val="-1"/>
        </w:rPr>
        <w:t>and</w:t>
      </w:r>
      <w:r>
        <w:t xml:space="preserve"> </w:t>
      </w:r>
      <w:r>
        <w:rPr>
          <w:spacing w:val="-1"/>
        </w:rPr>
        <w:t>Procurement-Related</w:t>
      </w:r>
      <w:r>
        <w:t xml:space="preserve"> </w:t>
      </w:r>
      <w:r>
        <w:rPr>
          <w:spacing w:val="-1"/>
        </w:rPr>
        <w:t>Conflicts.</w:t>
      </w:r>
    </w:p>
    <w:p w14:paraId="4C817311" w14:textId="77777777" w:rsidR="008216A4" w:rsidRDefault="008216A4" w:rsidP="008216A4">
      <w:pPr>
        <w:pStyle w:val="BodyText"/>
        <w:numPr>
          <w:ilvl w:val="3"/>
          <w:numId w:val="43"/>
        </w:numPr>
        <w:autoSpaceDE/>
        <w:autoSpaceDN/>
        <w:adjustRightInd/>
        <w:spacing w:before="1"/>
        <w:ind w:right="54" w:hanging="360"/>
      </w:pPr>
      <w:r>
        <w:rPr>
          <w:spacing w:val="-1"/>
        </w:rPr>
        <w:t>Clarified</w:t>
      </w:r>
      <w:r>
        <w:t xml:space="preserve"> </w:t>
      </w:r>
      <w:r>
        <w:rPr>
          <w:spacing w:val="-1"/>
        </w:rPr>
        <w:t>procedures</w:t>
      </w:r>
      <w:r>
        <w:rPr>
          <w:spacing w:val="-2"/>
        </w:rPr>
        <w:t xml:space="preserve"> </w:t>
      </w:r>
      <w:r>
        <w:t>for</w:t>
      </w:r>
      <w:r>
        <w:rPr>
          <w:spacing w:val="-2"/>
        </w:rPr>
        <w:t xml:space="preserve"> </w:t>
      </w:r>
      <w:r>
        <w:rPr>
          <w:spacing w:val="-1"/>
        </w:rPr>
        <w:t>disclosures</w:t>
      </w:r>
      <w:r>
        <w:t xml:space="preserve"> and</w:t>
      </w:r>
      <w:r>
        <w:rPr>
          <w:spacing w:val="-3"/>
        </w:rPr>
        <w:t xml:space="preserve"> </w:t>
      </w:r>
      <w:r>
        <w:rPr>
          <w:spacing w:val="-1"/>
        </w:rPr>
        <w:t>for</w:t>
      </w:r>
      <w:r>
        <w:rPr>
          <w:spacing w:val="1"/>
        </w:rPr>
        <w:t xml:space="preserve"> </w:t>
      </w:r>
      <w:r>
        <w:rPr>
          <w:spacing w:val="-1"/>
        </w:rPr>
        <w:t>development</w:t>
      </w:r>
      <w:r>
        <w:rPr>
          <w:spacing w:val="1"/>
        </w:rPr>
        <w:t xml:space="preserve"> </w:t>
      </w:r>
      <w:r>
        <w:t>of</w:t>
      </w:r>
      <w:r>
        <w:rPr>
          <w:spacing w:val="1"/>
        </w:rPr>
        <w:t xml:space="preserve"> </w:t>
      </w:r>
      <w:r>
        <w:rPr>
          <w:spacing w:val="-2"/>
        </w:rPr>
        <w:t>management</w:t>
      </w:r>
      <w:r>
        <w:rPr>
          <w:spacing w:val="1"/>
        </w:rPr>
        <w:t xml:space="preserve"> </w:t>
      </w:r>
      <w:r>
        <w:rPr>
          <w:spacing w:val="-1"/>
        </w:rPr>
        <w:t>plans</w:t>
      </w:r>
      <w:r>
        <w:t xml:space="preserve"> </w:t>
      </w:r>
      <w:r>
        <w:rPr>
          <w:spacing w:val="-1"/>
        </w:rPr>
        <w:t>once</w:t>
      </w:r>
      <w:r>
        <w:t xml:space="preserve"> a </w:t>
      </w:r>
      <w:r>
        <w:rPr>
          <w:spacing w:val="-1"/>
        </w:rPr>
        <w:t>potential</w:t>
      </w:r>
      <w:r>
        <w:rPr>
          <w:spacing w:val="-2"/>
        </w:rPr>
        <w:t xml:space="preserve"> </w:t>
      </w:r>
      <w:r>
        <w:rPr>
          <w:spacing w:val="-1"/>
        </w:rPr>
        <w:t>conflict</w:t>
      </w:r>
      <w:r>
        <w:rPr>
          <w:spacing w:val="-2"/>
        </w:rPr>
        <w:t xml:space="preserve"> </w:t>
      </w:r>
      <w:r>
        <w:t>has</w:t>
      </w:r>
      <w:r>
        <w:rPr>
          <w:spacing w:val="77"/>
        </w:rPr>
        <w:t xml:space="preserve"> </w:t>
      </w:r>
      <w:r>
        <w:t>been</w:t>
      </w:r>
      <w:r>
        <w:rPr>
          <w:spacing w:val="-3"/>
        </w:rPr>
        <w:t xml:space="preserve"> </w:t>
      </w:r>
      <w:r>
        <w:rPr>
          <w:spacing w:val="-1"/>
        </w:rPr>
        <w:t>identified.</w:t>
      </w:r>
    </w:p>
    <w:p w14:paraId="1D282B38" w14:textId="77777777" w:rsidR="008216A4" w:rsidRDefault="008216A4" w:rsidP="008216A4">
      <w:pPr>
        <w:pStyle w:val="BodyText"/>
        <w:numPr>
          <w:ilvl w:val="3"/>
          <w:numId w:val="43"/>
        </w:numPr>
        <w:autoSpaceDE/>
        <w:autoSpaceDN/>
        <w:adjustRightInd/>
        <w:ind w:right="54" w:hanging="360"/>
      </w:pPr>
      <w:r>
        <w:rPr>
          <w:spacing w:val="-1"/>
        </w:rPr>
        <w:t>Changed</w:t>
      </w:r>
      <w:r>
        <w:t xml:space="preserve"> </w:t>
      </w:r>
      <w:r>
        <w:rPr>
          <w:spacing w:val="-1"/>
        </w:rPr>
        <w:t>oversight</w:t>
      </w:r>
      <w:r>
        <w:rPr>
          <w:spacing w:val="1"/>
        </w:rPr>
        <w:t xml:space="preserve"> </w:t>
      </w:r>
      <w:r>
        <w:rPr>
          <w:spacing w:val="-2"/>
        </w:rPr>
        <w:t>of</w:t>
      </w:r>
      <w:r>
        <w:rPr>
          <w:spacing w:val="1"/>
        </w:rPr>
        <w:t xml:space="preserve"> </w:t>
      </w:r>
      <w:r>
        <w:rPr>
          <w:spacing w:val="-1"/>
        </w:rPr>
        <w:t>conflict</w:t>
      </w:r>
      <w:r>
        <w:rPr>
          <w:spacing w:val="-2"/>
        </w:rPr>
        <w:t xml:space="preserve"> </w:t>
      </w:r>
      <w:r>
        <w:t>of</w:t>
      </w:r>
      <w:r>
        <w:rPr>
          <w:spacing w:val="-2"/>
        </w:rPr>
        <w:t xml:space="preserve"> </w:t>
      </w:r>
      <w:r>
        <w:rPr>
          <w:spacing w:val="-1"/>
        </w:rPr>
        <w:t>interest</w:t>
      </w:r>
      <w:r>
        <w:rPr>
          <w:spacing w:val="-2"/>
        </w:rPr>
        <w:t xml:space="preserve"> </w:t>
      </w:r>
      <w:r>
        <w:rPr>
          <w:spacing w:val="-1"/>
        </w:rPr>
        <w:t>reporting</w:t>
      </w:r>
      <w:r>
        <w:rPr>
          <w:spacing w:val="-3"/>
        </w:rPr>
        <w:t xml:space="preserve"> </w:t>
      </w:r>
      <w:r>
        <w:rPr>
          <w:spacing w:val="-2"/>
        </w:rPr>
        <w:t>from</w:t>
      </w:r>
      <w:r>
        <w:rPr>
          <w:spacing w:val="-4"/>
        </w:rPr>
        <w:t xml:space="preserve"> </w:t>
      </w:r>
      <w:r>
        <w:t xml:space="preserve">the </w:t>
      </w:r>
      <w:r>
        <w:rPr>
          <w:spacing w:val="-1"/>
        </w:rPr>
        <w:t>senior</w:t>
      </w:r>
      <w:r>
        <w:rPr>
          <w:spacing w:val="1"/>
        </w:rPr>
        <w:t xml:space="preserve"> </w:t>
      </w:r>
      <w:r>
        <w:rPr>
          <w:spacing w:val="-1"/>
        </w:rPr>
        <w:t>vice</w:t>
      </w:r>
      <w:r>
        <w:t xml:space="preserve"> </w:t>
      </w:r>
      <w:r>
        <w:rPr>
          <w:spacing w:val="-1"/>
        </w:rPr>
        <w:t>president</w:t>
      </w:r>
      <w:r>
        <w:rPr>
          <w:spacing w:val="-2"/>
        </w:rPr>
        <w:t xml:space="preserve"> </w:t>
      </w:r>
      <w:r>
        <w:t xml:space="preserve">and </w:t>
      </w:r>
      <w:r>
        <w:rPr>
          <w:spacing w:val="-1"/>
        </w:rPr>
        <w:t>provost</w:t>
      </w:r>
      <w:r>
        <w:rPr>
          <w:spacing w:val="1"/>
        </w:rPr>
        <w:t xml:space="preserve"> </w:t>
      </w:r>
      <w:r>
        <w:t>to</w:t>
      </w:r>
      <w:r>
        <w:rPr>
          <w:spacing w:val="-3"/>
        </w:rPr>
        <w:t xml:space="preserve"> </w:t>
      </w:r>
      <w:r>
        <w:rPr>
          <w:spacing w:val="-1"/>
        </w:rPr>
        <w:t>the</w:t>
      </w:r>
      <w:r>
        <w:t xml:space="preserve"> </w:t>
      </w:r>
      <w:r>
        <w:rPr>
          <w:spacing w:val="-1"/>
        </w:rPr>
        <w:t>vice</w:t>
      </w:r>
      <w:r>
        <w:rPr>
          <w:spacing w:val="79"/>
        </w:rPr>
        <w:t xml:space="preserve"> </w:t>
      </w:r>
      <w:r>
        <w:rPr>
          <w:spacing w:val="-1"/>
        </w:rPr>
        <w:t>president</w:t>
      </w:r>
      <w:r>
        <w:rPr>
          <w:spacing w:val="-2"/>
        </w:rPr>
        <w:t xml:space="preserve"> </w:t>
      </w:r>
      <w:r>
        <w:t>for</w:t>
      </w:r>
      <w:r>
        <w:rPr>
          <w:spacing w:val="-2"/>
        </w:rPr>
        <w:t xml:space="preserve"> </w:t>
      </w:r>
      <w:r>
        <w:rPr>
          <w:spacing w:val="-1"/>
        </w:rPr>
        <w:t>research.</w:t>
      </w:r>
    </w:p>
    <w:p w14:paraId="290EC73B" w14:textId="77777777" w:rsidR="008216A4" w:rsidRDefault="008216A4" w:rsidP="008216A4">
      <w:pPr>
        <w:pStyle w:val="BodyText"/>
        <w:numPr>
          <w:ilvl w:val="3"/>
          <w:numId w:val="43"/>
        </w:numPr>
        <w:autoSpaceDE/>
        <w:autoSpaceDN/>
        <w:adjustRightInd/>
        <w:ind w:right="54" w:hanging="360"/>
      </w:pPr>
      <w:r>
        <w:rPr>
          <w:spacing w:val="-1"/>
        </w:rPr>
        <w:t>Revised</w:t>
      </w:r>
      <w:r>
        <w:t xml:space="preserve"> </w:t>
      </w:r>
      <w:r>
        <w:rPr>
          <w:spacing w:val="-1"/>
        </w:rPr>
        <w:t>policy</w:t>
      </w:r>
      <w:r>
        <w:rPr>
          <w:spacing w:val="-3"/>
        </w:rPr>
        <w:t xml:space="preserve"> </w:t>
      </w:r>
      <w:r>
        <w:rPr>
          <w:spacing w:val="-1"/>
        </w:rPr>
        <w:t>title</w:t>
      </w:r>
      <w:r>
        <w:rPr>
          <w:spacing w:val="-2"/>
        </w:rPr>
        <w:t xml:space="preserve"> </w:t>
      </w:r>
      <w:r>
        <w:t>from</w:t>
      </w:r>
      <w:r>
        <w:rPr>
          <w:spacing w:val="-4"/>
        </w:rPr>
        <w:t xml:space="preserve"> </w:t>
      </w:r>
      <w:r>
        <w:rPr>
          <w:spacing w:val="-1"/>
        </w:rPr>
        <w:t>“Faculty</w:t>
      </w:r>
      <w:r>
        <w:rPr>
          <w:spacing w:val="-3"/>
        </w:rPr>
        <w:t xml:space="preserve"> </w:t>
      </w:r>
      <w:r>
        <w:rPr>
          <w:spacing w:val="-1"/>
        </w:rPr>
        <w:t>Conflicts</w:t>
      </w:r>
      <w:r>
        <w:t xml:space="preserve"> </w:t>
      </w:r>
      <w:r>
        <w:rPr>
          <w:spacing w:val="-2"/>
        </w:rPr>
        <w:t>of</w:t>
      </w:r>
      <w:r>
        <w:rPr>
          <w:spacing w:val="1"/>
        </w:rPr>
        <w:t xml:space="preserve"> </w:t>
      </w:r>
      <w:r>
        <w:rPr>
          <w:spacing w:val="-1"/>
        </w:rPr>
        <w:t>Interest</w:t>
      </w:r>
      <w:r>
        <w:rPr>
          <w:spacing w:val="1"/>
        </w:rPr>
        <w:t xml:space="preserve"> </w:t>
      </w:r>
      <w:r>
        <w:t xml:space="preserve">and </w:t>
      </w:r>
      <w:r>
        <w:rPr>
          <w:spacing w:val="-1"/>
        </w:rPr>
        <w:t>Commitment”</w:t>
      </w:r>
      <w:r>
        <w:t xml:space="preserve"> </w:t>
      </w:r>
      <w:r>
        <w:rPr>
          <w:spacing w:val="-1"/>
        </w:rPr>
        <w:t>to</w:t>
      </w:r>
      <w:r>
        <w:t xml:space="preserve"> </w:t>
      </w:r>
      <w:r>
        <w:rPr>
          <w:spacing w:val="-1"/>
        </w:rPr>
        <w:t>“Individual</w:t>
      </w:r>
      <w:r>
        <w:rPr>
          <w:spacing w:val="1"/>
        </w:rPr>
        <w:t xml:space="preserve"> </w:t>
      </w:r>
      <w:r>
        <w:rPr>
          <w:spacing w:val="-1"/>
        </w:rPr>
        <w:t>Conflicts</w:t>
      </w:r>
      <w:r>
        <w:rPr>
          <w:spacing w:val="-2"/>
        </w:rPr>
        <w:t xml:space="preserve"> </w:t>
      </w:r>
      <w:r>
        <w:t>of</w:t>
      </w:r>
      <w:r>
        <w:rPr>
          <w:spacing w:val="79"/>
        </w:rPr>
        <w:t xml:space="preserve"> </w:t>
      </w:r>
      <w:r>
        <w:rPr>
          <w:spacing w:val="-1"/>
        </w:rPr>
        <w:t>Interest</w:t>
      </w:r>
      <w:r>
        <w:rPr>
          <w:spacing w:val="-2"/>
        </w:rPr>
        <w:t xml:space="preserve"> </w:t>
      </w:r>
      <w:r>
        <w:t xml:space="preserve">and </w:t>
      </w:r>
      <w:r>
        <w:rPr>
          <w:spacing w:val="-1"/>
        </w:rPr>
        <w:t>Commitment.”</w:t>
      </w:r>
    </w:p>
    <w:p w14:paraId="10B5AA05" w14:textId="77777777" w:rsidR="008216A4" w:rsidRDefault="008216A4" w:rsidP="008216A4">
      <w:pPr>
        <w:pStyle w:val="ListParagraph"/>
        <w:ind w:left="900"/>
        <w:rPr>
          <w:rFonts w:eastAsiaTheme="minorHAnsi"/>
          <w:color w:val="auto"/>
          <w:szCs w:val="22"/>
          <w:shd w:val="clear" w:color="auto" w:fill="FFFFFF"/>
        </w:rPr>
      </w:pPr>
    </w:p>
    <w:p w14:paraId="2C838B28" w14:textId="203D546E" w:rsidR="00E95697" w:rsidRPr="00766B70" w:rsidRDefault="008216A4" w:rsidP="00766B70">
      <w:pPr>
        <w:pStyle w:val="ListParagraph"/>
        <w:ind w:left="900"/>
        <w:rPr>
          <w:rFonts w:eastAsiaTheme="minorHAnsi"/>
          <w:color w:val="auto"/>
          <w:szCs w:val="22"/>
          <w:shd w:val="clear" w:color="auto" w:fill="FFFFFF"/>
        </w:rPr>
      </w:pPr>
      <w:r w:rsidRPr="008216A4">
        <w:rPr>
          <w:rFonts w:eastAsiaTheme="minorHAnsi"/>
          <w:color w:val="auto"/>
          <w:szCs w:val="22"/>
          <w:shd w:val="clear" w:color="auto" w:fill="FFFFFF"/>
        </w:rPr>
        <w:t>Approved by the Commission on Research: February 8, 2012</w:t>
      </w:r>
      <w:r>
        <w:rPr>
          <w:rFonts w:eastAsiaTheme="minorHAnsi"/>
          <w:color w:val="auto"/>
          <w:szCs w:val="22"/>
          <w:shd w:val="clear" w:color="auto" w:fill="FFFFFF"/>
        </w:rPr>
        <w:t>.</w:t>
      </w:r>
      <w:r w:rsidRPr="008216A4">
        <w:rPr>
          <w:rFonts w:eastAsiaTheme="minorHAnsi"/>
          <w:color w:val="auto"/>
          <w:szCs w:val="22"/>
          <w:shd w:val="clear" w:color="auto" w:fill="FFFFFF"/>
        </w:rPr>
        <w:t xml:space="preserve"> </w:t>
      </w:r>
      <w:r w:rsidRPr="00766B70">
        <w:rPr>
          <w:rFonts w:eastAsiaTheme="minorHAnsi"/>
          <w:color w:val="auto"/>
          <w:szCs w:val="22"/>
          <w:shd w:val="clear" w:color="auto" w:fill="FFFFFF"/>
        </w:rPr>
        <w:t>Approved by University Council: March 19, 2012.</w:t>
      </w:r>
      <w:r w:rsidR="00AC645A">
        <w:rPr>
          <w:rFonts w:eastAsiaTheme="minorHAnsi"/>
          <w:color w:val="auto"/>
          <w:szCs w:val="22"/>
          <w:shd w:val="clear" w:color="auto" w:fill="FFFFFF"/>
        </w:rPr>
        <w:t xml:space="preserve"> </w:t>
      </w:r>
      <w:r w:rsidRPr="00766B70">
        <w:rPr>
          <w:rFonts w:eastAsiaTheme="minorHAnsi"/>
          <w:color w:val="auto"/>
          <w:szCs w:val="22"/>
          <w:shd w:val="clear" w:color="auto" w:fill="FFFFFF"/>
        </w:rPr>
        <w:t>Approved by the President: March 19, 2012.</w:t>
      </w:r>
      <w:r w:rsidR="00AC645A">
        <w:rPr>
          <w:rFonts w:eastAsiaTheme="minorHAnsi"/>
          <w:color w:val="auto"/>
          <w:szCs w:val="22"/>
          <w:shd w:val="clear" w:color="auto" w:fill="FFFFFF"/>
        </w:rPr>
        <w:t xml:space="preserve"> </w:t>
      </w:r>
      <w:r w:rsidR="00E95697" w:rsidRPr="00766B70">
        <w:rPr>
          <w:shd w:val="clear" w:color="auto" w:fill="FFFFFF"/>
        </w:rPr>
        <w:t>Approved by the Board of Visitors: June 4, 2012.</w:t>
      </w:r>
      <w:r w:rsidR="00766B70">
        <w:rPr>
          <w:shd w:val="clear" w:color="auto" w:fill="FFFFFF"/>
        </w:rPr>
        <w:t xml:space="preserve"> </w:t>
      </w:r>
      <w:r w:rsidR="00E95697" w:rsidRPr="00766B70">
        <w:rPr>
          <w:shd w:val="clear" w:color="auto" w:fill="FFFFFF"/>
        </w:rPr>
        <w:t>Policy effective date: August 10, 2012.</w:t>
      </w:r>
    </w:p>
    <w:p w14:paraId="1937E907" w14:textId="77777777" w:rsidR="008216A4" w:rsidRPr="008216A4" w:rsidRDefault="008216A4" w:rsidP="008216A4">
      <w:pPr>
        <w:pStyle w:val="ListParagraph"/>
        <w:ind w:left="900"/>
        <w:rPr>
          <w:rFonts w:eastAsiaTheme="minorHAnsi"/>
          <w:color w:val="auto"/>
          <w:szCs w:val="22"/>
          <w:shd w:val="clear" w:color="auto" w:fill="FFFFFF"/>
        </w:rPr>
      </w:pPr>
    </w:p>
    <w:p w14:paraId="3622F770" w14:textId="5877FADC" w:rsidR="00146A4B" w:rsidRPr="009F2177" w:rsidRDefault="00146A4B" w:rsidP="008216A4">
      <w:pPr>
        <w:pStyle w:val="ListParagraph"/>
        <w:numPr>
          <w:ilvl w:val="0"/>
          <w:numId w:val="36"/>
        </w:numPr>
        <w:jc w:val="left"/>
        <w:rPr>
          <w:shd w:val="clear" w:color="auto" w:fill="FFFFFF"/>
        </w:rPr>
      </w:pPr>
      <w:r w:rsidRPr="009F2177">
        <w:rPr>
          <w:shd w:val="clear" w:color="auto" w:fill="FFFFFF"/>
        </w:rPr>
        <w:t>Revision 6</w:t>
      </w:r>
    </w:p>
    <w:p w14:paraId="5127DF88" w14:textId="0EAEC035" w:rsidR="008216A4" w:rsidRDefault="008216A4" w:rsidP="00E95697">
      <w:pPr>
        <w:pStyle w:val="BodyText"/>
        <w:numPr>
          <w:ilvl w:val="1"/>
          <w:numId w:val="44"/>
        </w:numPr>
        <w:autoSpaceDE/>
        <w:autoSpaceDN/>
        <w:adjustRightInd/>
        <w:ind w:right="54" w:hanging="360"/>
      </w:pPr>
      <w:r>
        <w:rPr>
          <w:spacing w:val="-1"/>
        </w:rPr>
        <w:t>Revisions</w:t>
      </w:r>
      <w:r>
        <w:rPr>
          <w:spacing w:val="-2"/>
        </w:rPr>
        <w:t xml:space="preserve"> </w:t>
      </w:r>
      <w:r>
        <w:rPr>
          <w:spacing w:val="-1"/>
        </w:rPr>
        <w:t>include</w:t>
      </w:r>
      <w:r>
        <w:t xml:space="preserve"> </w:t>
      </w:r>
      <w:r>
        <w:rPr>
          <w:spacing w:val="-1"/>
        </w:rPr>
        <w:t>edits</w:t>
      </w:r>
      <w:r>
        <w:t xml:space="preserve"> </w:t>
      </w:r>
      <w:r>
        <w:rPr>
          <w:spacing w:val="-1"/>
        </w:rPr>
        <w:t>for</w:t>
      </w:r>
      <w:r>
        <w:rPr>
          <w:spacing w:val="-2"/>
        </w:rPr>
        <w:t xml:space="preserve"> </w:t>
      </w:r>
      <w:r>
        <w:rPr>
          <w:spacing w:val="-1"/>
        </w:rPr>
        <w:t>clarity,</w:t>
      </w:r>
      <w:r>
        <w:t xml:space="preserve"> </w:t>
      </w:r>
      <w:r>
        <w:rPr>
          <w:spacing w:val="-1"/>
        </w:rPr>
        <w:t>updates</w:t>
      </w:r>
      <w:r>
        <w:rPr>
          <w:spacing w:val="-2"/>
        </w:rPr>
        <w:t xml:space="preserve"> </w:t>
      </w:r>
      <w:r>
        <w:rPr>
          <w:spacing w:val="-1"/>
        </w:rPr>
        <w:t>related</w:t>
      </w:r>
      <w:r>
        <w:t xml:space="preserve"> to</w:t>
      </w:r>
      <w:r>
        <w:rPr>
          <w:spacing w:val="-3"/>
        </w:rPr>
        <w:t xml:space="preserve"> </w:t>
      </w:r>
      <w:r>
        <w:rPr>
          <w:spacing w:val="-1"/>
        </w:rPr>
        <w:t>changes</w:t>
      </w:r>
      <w:r>
        <w:t xml:space="preserve"> in</w:t>
      </w:r>
      <w:r>
        <w:rPr>
          <w:spacing w:val="-3"/>
        </w:rPr>
        <w:t xml:space="preserve"> </w:t>
      </w:r>
      <w:r>
        <w:rPr>
          <w:spacing w:val="-1"/>
        </w:rPr>
        <w:t>state</w:t>
      </w:r>
      <w:r>
        <w:rPr>
          <w:spacing w:val="-2"/>
        </w:rPr>
        <w:t xml:space="preserve"> </w:t>
      </w:r>
      <w:r>
        <w:t xml:space="preserve">law, </w:t>
      </w:r>
      <w:r>
        <w:rPr>
          <w:spacing w:val="-1"/>
        </w:rPr>
        <w:t>new language</w:t>
      </w:r>
      <w:r>
        <w:t xml:space="preserve"> </w:t>
      </w:r>
      <w:r>
        <w:rPr>
          <w:spacing w:val="-1"/>
        </w:rPr>
        <w:t>regarding</w:t>
      </w:r>
      <w:r>
        <w:rPr>
          <w:spacing w:val="71"/>
        </w:rPr>
        <w:t xml:space="preserve"> </w:t>
      </w:r>
      <w:r>
        <w:rPr>
          <w:spacing w:val="-1"/>
        </w:rPr>
        <w:t>administrative</w:t>
      </w:r>
      <w:r>
        <w:t xml:space="preserve"> </w:t>
      </w:r>
      <w:r>
        <w:rPr>
          <w:spacing w:val="-1"/>
        </w:rPr>
        <w:t>routing</w:t>
      </w:r>
      <w:r>
        <w:rPr>
          <w:spacing w:val="-3"/>
        </w:rPr>
        <w:t xml:space="preserve"> </w:t>
      </w:r>
      <w:r>
        <w:t>of</w:t>
      </w:r>
      <w:r>
        <w:rPr>
          <w:spacing w:val="1"/>
        </w:rPr>
        <w:t xml:space="preserve"> </w:t>
      </w:r>
      <w:r>
        <w:rPr>
          <w:spacing w:val="-1"/>
        </w:rPr>
        <w:t>documents,</w:t>
      </w:r>
      <w:r>
        <w:t xml:space="preserve"> and</w:t>
      </w:r>
      <w:r>
        <w:rPr>
          <w:spacing w:val="-3"/>
        </w:rPr>
        <w:t xml:space="preserve"> </w:t>
      </w:r>
      <w:r>
        <w:rPr>
          <w:spacing w:val="-1"/>
        </w:rPr>
        <w:t>additional</w:t>
      </w:r>
      <w:r>
        <w:rPr>
          <w:spacing w:val="1"/>
        </w:rPr>
        <w:t xml:space="preserve"> </w:t>
      </w:r>
      <w:r>
        <w:rPr>
          <w:spacing w:val="-1"/>
        </w:rPr>
        <w:t>guidance</w:t>
      </w:r>
      <w:r>
        <w:rPr>
          <w:spacing w:val="-2"/>
        </w:rPr>
        <w:t xml:space="preserve"> </w:t>
      </w:r>
      <w:r>
        <w:t>for</w:t>
      </w:r>
      <w:r>
        <w:rPr>
          <w:spacing w:val="-2"/>
        </w:rPr>
        <w:t xml:space="preserve"> </w:t>
      </w:r>
      <w:r>
        <w:rPr>
          <w:spacing w:val="-1"/>
        </w:rPr>
        <w:t>investigators</w:t>
      </w:r>
      <w:r>
        <w:t xml:space="preserve"> of</w:t>
      </w:r>
      <w:r>
        <w:rPr>
          <w:spacing w:val="-2"/>
        </w:rPr>
        <w:t xml:space="preserve"> </w:t>
      </w:r>
      <w:r>
        <w:rPr>
          <w:spacing w:val="-1"/>
        </w:rPr>
        <w:t>federal</w:t>
      </w:r>
      <w:r>
        <w:rPr>
          <w:spacing w:val="1"/>
        </w:rPr>
        <w:t xml:space="preserve"> </w:t>
      </w:r>
      <w:r>
        <w:rPr>
          <w:spacing w:val="-1"/>
        </w:rPr>
        <w:t>Public</w:t>
      </w:r>
      <w:r>
        <w:rPr>
          <w:spacing w:val="-2"/>
        </w:rPr>
        <w:t xml:space="preserve"> </w:t>
      </w:r>
      <w:r w:rsidR="00E95697">
        <w:rPr>
          <w:spacing w:val="-1"/>
        </w:rPr>
        <w:t xml:space="preserve">Health </w:t>
      </w:r>
      <w:r>
        <w:rPr>
          <w:spacing w:val="-1"/>
        </w:rPr>
        <w:t>Service</w:t>
      </w:r>
      <w:r>
        <w:t xml:space="preserve"> </w:t>
      </w:r>
      <w:r>
        <w:rPr>
          <w:spacing w:val="-1"/>
        </w:rPr>
        <w:t>Grants.</w:t>
      </w:r>
    </w:p>
    <w:p w14:paraId="01B73854" w14:textId="77777777" w:rsidR="008216A4" w:rsidRDefault="008216A4" w:rsidP="008216A4">
      <w:pPr>
        <w:pStyle w:val="BodyText"/>
        <w:numPr>
          <w:ilvl w:val="1"/>
          <w:numId w:val="44"/>
        </w:numPr>
        <w:autoSpaceDE/>
        <w:autoSpaceDN/>
        <w:adjustRightInd/>
        <w:ind w:right="54" w:hanging="360"/>
      </w:pPr>
      <w:r>
        <w:rPr>
          <w:spacing w:val="-1"/>
        </w:rPr>
        <w:t>Section</w:t>
      </w:r>
      <w:r>
        <w:t xml:space="preserve"> </w:t>
      </w:r>
      <w:r>
        <w:rPr>
          <w:spacing w:val="-1"/>
        </w:rPr>
        <w:t>3.2</w:t>
      </w:r>
      <w:r>
        <w:t xml:space="preserve"> </w:t>
      </w:r>
      <w:r>
        <w:rPr>
          <w:spacing w:val="-1"/>
        </w:rPr>
        <w:t>addresses</w:t>
      </w:r>
      <w:r>
        <w:rPr>
          <w:spacing w:val="-2"/>
        </w:rPr>
        <w:t xml:space="preserve"> </w:t>
      </w:r>
      <w:r>
        <w:rPr>
          <w:spacing w:val="-1"/>
        </w:rPr>
        <w:t>federal</w:t>
      </w:r>
      <w:r>
        <w:rPr>
          <w:spacing w:val="1"/>
        </w:rPr>
        <w:t xml:space="preserve"> </w:t>
      </w:r>
      <w:r>
        <w:rPr>
          <w:spacing w:val="-1"/>
        </w:rPr>
        <w:t>Public</w:t>
      </w:r>
      <w:r>
        <w:t xml:space="preserve"> </w:t>
      </w:r>
      <w:r>
        <w:rPr>
          <w:spacing w:val="-1"/>
        </w:rPr>
        <w:t>Health</w:t>
      </w:r>
      <w:r>
        <w:t xml:space="preserve"> </w:t>
      </w:r>
      <w:r>
        <w:rPr>
          <w:spacing w:val="-1"/>
        </w:rPr>
        <w:t>Services</w:t>
      </w:r>
      <w:r>
        <w:t xml:space="preserve"> </w:t>
      </w:r>
      <w:r>
        <w:rPr>
          <w:spacing w:val="-1"/>
        </w:rPr>
        <w:t>requirements</w:t>
      </w:r>
      <w:r>
        <w:t xml:space="preserve"> </w:t>
      </w:r>
      <w:r>
        <w:rPr>
          <w:spacing w:val="-1"/>
        </w:rPr>
        <w:t>for</w:t>
      </w:r>
      <w:r>
        <w:rPr>
          <w:spacing w:val="1"/>
        </w:rPr>
        <w:t xml:space="preserve"> </w:t>
      </w:r>
      <w:r>
        <w:rPr>
          <w:spacing w:val="-1"/>
        </w:rPr>
        <w:t>retrospective</w:t>
      </w:r>
      <w:r>
        <w:t xml:space="preserve"> </w:t>
      </w:r>
      <w:r>
        <w:rPr>
          <w:spacing w:val="-1"/>
        </w:rPr>
        <w:t>reviews</w:t>
      </w:r>
      <w:r>
        <w:rPr>
          <w:spacing w:val="-2"/>
        </w:rPr>
        <w:t xml:space="preserve"> </w:t>
      </w:r>
      <w:r>
        <w:t>and</w:t>
      </w:r>
      <w:r>
        <w:rPr>
          <w:spacing w:val="-3"/>
        </w:rPr>
        <w:t xml:space="preserve"> </w:t>
      </w:r>
      <w:r>
        <w:rPr>
          <w:spacing w:val="-1"/>
        </w:rPr>
        <w:t>reporting</w:t>
      </w:r>
      <w:r>
        <w:rPr>
          <w:spacing w:val="61"/>
        </w:rPr>
        <w:t xml:space="preserve"> </w:t>
      </w:r>
      <w:r>
        <w:t xml:space="preserve">in </w:t>
      </w:r>
      <w:r>
        <w:rPr>
          <w:spacing w:val="-1"/>
        </w:rPr>
        <w:t>cases</w:t>
      </w:r>
      <w:r>
        <w:rPr>
          <w:spacing w:val="-2"/>
        </w:rPr>
        <w:t xml:space="preserve"> </w:t>
      </w:r>
      <w:r>
        <w:t>of</w:t>
      </w:r>
      <w:r>
        <w:rPr>
          <w:spacing w:val="1"/>
        </w:rPr>
        <w:t xml:space="preserve"> </w:t>
      </w:r>
      <w:r>
        <w:rPr>
          <w:spacing w:val="-1"/>
        </w:rPr>
        <w:t>non-compliance.</w:t>
      </w:r>
    </w:p>
    <w:p w14:paraId="20927BD7" w14:textId="27599655" w:rsidR="00FC12B0" w:rsidRDefault="00146A4B" w:rsidP="003F4234">
      <w:pPr>
        <w:spacing w:before="240"/>
        <w:ind w:left="900"/>
        <w:rPr>
          <w:rFonts w:ascii="Times New Roman" w:hAnsi="Times New Roman" w:cs="Times New Roman"/>
          <w:shd w:val="clear" w:color="auto" w:fill="FFFFFF"/>
        </w:rPr>
      </w:pPr>
      <w:r w:rsidRPr="00146A4B">
        <w:rPr>
          <w:rFonts w:ascii="Times New Roman" w:hAnsi="Times New Roman" w:cs="Times New Roman"/>
          <w:shd w:val="clear" w:color="auto" w:fill="FFFFFF"/>
        </w:rPr>
        <w:t xml:space="preserve">Approved </w:t>
      </w:r>
      <w:r w:rsidR="009F2177">
        <w:rPr>
          <w:rFonts w:ascii="Times New Roman" w:hAnsi="Times New Roman" w:cs="Times New Roman"/>
          <w:shd w:val="clear" w:color="auto" w:fill="FFFFFF"/>
        </w:rPr>
        <w:t>August 31, 2015 by the Board of Visitors.</w:t>
      </w:r>
      <w:r w:rsidR="008216A4" w:rsidRPr="008216A4">
        <w:t xml:space="preserve"> </w:t>
      </w:r>
    </w:p>
    <w:p w14:paraId="5DC19471" w14:textId="159C5D57" w:rsidR="00775237" w:rsidRDefault="00775237" w:rsidP="003F4234">
      <w:pPr>
        <w:pStyle w:val="ListParagraph"/>
        <w:numPr>
          <w:ilvl w:val="0"/>
          <w:numId w:val="40"/>
        </w:numPr>
        <w:spacing w:before="100" w:beforeAutospacing="1" w:after="120"/>
        <w:jc w:val="left"/>
      </w:pPr>
      <w:r>
        <w:t>Revision 7</w:t>
      </w:r>
    </w:p>
    <w:p w14:paraId="163794D2" w14:textId="034D3E50" w:rsidR="00775237" w:rsidRPr="00775237" w:rsidRDefault="00552AD1" w:rsidP="003F4234">
      <w:pPr>
        <w:pStyle w:val="ListParagraph"/>
        <w:numPr>
          <w:ilvl w:val="1"/>
          <w:numId w:val="40"/>
        </w:numPr>
        <w:spacing w:before="100" w:beforeAutospacing="1" w:after="120"/>
        <w:jc w:val="left"/>
      </w:pPr>
      <w:r>
        <w:rPr>
          <w:shd w:val="clear" w:color="auto" w:fill="FFFFFF"/>
        </w:rPr>
        <w:lastRenderedPageBreak/>
        <w:t>C</w:t>
      </w:r>
      <w:r w:rsidR="00775237" w:rsidRPr="009F2177">
        <w:rPr>
          <w:shd w:val="clear" w:color="auto" w:fill="FFFFFF"/>
        </w:rPr>
        <w:t xml:space="preserve">omplete revision </w:t>
      </w:r>
      <w:r>
        <w:rPr>
          <w:shd w:val="clear" w:color="auto" w:fill="FFFFFF"/>
        </w:rPr>
        <w:t xml:space="preserve">based on recommendations from the </w:t>
      </w:r>
      <w:r w:rsidR="00A25C3C">
        <w:rPr>
          <w:shd w:val="clear" w:color="auto" w:fill="FFFFFF"/>
        </w:rPr>
        <w:t>2020</w:t>
      </w:r>
      <w:r w:rsidR="00775237" w:rsidRPr="009F2177">
        <w:rPr>
          <w:shd w:val="clear" w:color="auto" w:fill="FFFFFF"/>
        </w:rPr>
        <w:t xml:space="preserve"> </w:t>
      </w:r>
      <w:r w:rsidR="00775237">
        <w:rPr>
          <w:shd w:val="clear" w:color="auto" w:fill="FFFFFF"/>
        </w:rPr>
        <w:t>COI Taskforce</w:t>
      </w:r>
      <w:r w:rsidR="00775237" w:rsidRPr="009F2177">
        <w:rPr>
          <w:shd w:val="clear" w:color="auto" w:fill="FFFFFF"/>
        </w:rPr>
        <w:t xml:space="preserve"> charged by the </w:t>
      </w:r>
      <w:r>
        <w:rPr>
          <w:shd w:val="clear" w:color="auto" w:fill="FFFFFF"/>
        </w:rPr>
        <w:t>president and vice president for research and innovation</w:t>
      </w:r>
      <w:r w:rsidR="00775237" w:rsidRPr="009F2177">
        <w:rPr>
          <w:shd w:val="clear" w:color="auto" w:fill="FFFFFF"/>
        </w:rPr>
        <w:t xml:space="preserve">. </w:t>
      </w:r>
      <w:r w:rsidR="00213A6C">
        <w:rPr>
          <w:shd w:val="clear" w:color="auto" w:fill="FFFFFF"/>
        </w:rPr>
        <w:t>T</w:t>
      </w:r>
      <w:r w:rsidR="00AC645A">
        <w:rPr>
          <w:shd w:val="clear" w:color="auto" w:fill="FFFFFF"/>
        </w:rPr>
        <w:t>he r</w:t>
      </w:r>
      <w:r>
        <w:rPr>
          <w:shd w:val="clear" w:color="auto" w:fill="FFFFFF"/>
        </w:rPr>
        <w:t>equirements remain the same but were streamlined and clarified, as needed.</w:t>
      </w:r>
    </w:p>
    <w:p w14:paraId="66C06B36" w14:textId="47B6F9F3" w:rsidR="00552AD1" w:rsidRDefault="00775237" w:rsidP="003F4234">
      <w:pPr>
        <w:pStyle w:val="ListParagraph"/>
        <w:numPr>
          <w:ilvl w:val="1"/>
          <w:numId w:val="40"/>
        </w:numPr>
        <w:spacing w:before="100" w:beforeAutospacing="1" w:after="120"/>
        <w:jc w:val="left"/>
      </w:pPr>
      <w:r>
        <w:t xml:space="preserve">Removed provisions </w:t>
      </w:r>
      <w:r w:rsidR="0099471D">
        <w:t>covered by other university policies</w:t>
      </w:r>
      <w:r w:rsidR="00FA708B">
        <w:t>, including conflict of commitment</w:t>
      </w:r>
      <w:r>
        <w:t>.</w:t>
      </w:r>
    </w:p>
    <w:p w14:paraId="2C3C5D88" w14:textId="068A3BA0" w:rsidR="00552AD1" w:rsidRPr="00552AD1" w:rsidRDefault="00552AD1" w:rsidP="003F4234">
      <w:pPr>
        <w:pStyle w:val="ListParagraph"/>
        <w:numPr>
          <w:ilvl w:val="1"/>
          <w:numId w:val="40"/>
        </w:numPr>
        <w:spacing w:before="100" w:beforeAutospacing="1" w:after="120"/>
        <w:jc w:val="left"/>
      </w:pPr>
      <w:r>
        <w:t xml:space="preserve">Revised policy title from </w:t>
      </w:r>
      <w:r w:rsidRPr="00552AD1">
        <w:rPr>
          <w:shd w:val="clear" w:color="auto" w:fill="FFFFFF"/>
        </w:rPr>
        <w:t>“Individual Conflicts of Interest and Commitment”</w:t>
      </w:r>
      <w:r w:rsidR="00AC645A">
        <w:rPr>
          <w:shd w:val="clear" w:color="auto" w:fill="FFFFFF"/>
        </w:rPr>
        <w:t>.</w:t>
      </w:r>
    </w:p>
    <w:p w14:paraId="1F714DCD" w14:textId="7CB042D5" w:rsidR="00775237" w:rsidRPr="00FC12B0" w:rsidRDefault="00552AD1" w:rsidP="00700393">
      <w:pPr>
        <w:spacing w:before="100" w:beforeAutospacing="1" w:after="120"/>
        <w:ind w:left="1440" w:hanging="540"/>
        <w:rPr>
          <w:rFonts w:ascii="Times New Roman" w:hAnsi="Times New Roman" w:cs="Times New Roman"/>
        </w:rPr>
      </w:pPr>
      <w:r w:rsidRPr="00552AD1">
        <w:rPr>
          <w:rFonts w:ascii="Times New Roman" w:hAnsi="Times New Roman" w:cs="Times New Roman"/>
        </w:rPr>
        <w:t>Approved ________________, 202</w:t>
      </w:r>
      <w:r w:rsidR="00AC645A">
        <w:rPr>
          <w:rFonts w:ascii="Times New Roman" w:hAnsi="Times New Roman" w:cs="Times New Roman"/>
        </w:rPr>
        <w:t>2</w:t>
      </w:r>
      <w:r w:rsidRPr="00552AD1">
        <w:rPr>
          <w:rFonts w:ascii="Times New Roman" w:hAnsi="Times New Roman" w:cs="Times New Roman"/>
        </w:rPr>
        <w:t xml:space="preserve"> by ________________.</w:t>
      </w:r>
    </w:p>
    <w:sectPr w:rsidR="00775237" w:rsidRPr="00FC12B0" w:rsidSect="00090613">
      <w:headerReference w:type="default" r:id="rId49"/>
      <w:footerReference w:type="default" r:id="rId50"/>
      <w:pgSz w:w="12240" w:h="15840"/>
      <w:pgMar w:top="720" w:right="1008" w:bottom="1440" w:left="1008" w:header="720" w:footer="144"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Jandreau, Cristen" w:date="2021-10-15T10:03:00Z" w:initials="JC">
    <w:p w14:paraId="78092235" w14:textId="58BF71A9" w:rsidR="00123CAC" w:rsidRDefault="00123CAC">
      <w:pPr>
        <w:pStyle w:val="CommentText"/>
      </w:pPr>
      <w:r>
        <w:rPr>
          <w:rStyle w:val="CommentReference"/>
        </w:rPr>
        <w:annotationRef/>
      </w:r>
      <w:r>
        <w:t>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0922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092235" w16cid:durableId="2513D0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EF763" w14:textId="77777777" w:rsidR="00627CED" w:rsidRDefault="00627CED" w:rsidP="003D3DF7">
      <w:pPr>
        <w:spacing w:after="0" w:line="240" w:lineRule="auto"/>
      </w:pPr>
      <w:r>
        <w:separator/>
      </w:r>
    </w:p>
  </w:endnote>
  <w:endnote w:type="continuationSeparator" w:id="0">
    <w:p w14:paraId="258D621A" w14:textId="77777777" w:rsidR="00627CED" w:rsidRDefault="00627CED" w:rsidP="003D3DF7">
      <w:pPr>
        <w:spacing w:after="0" w:line="240" w:lineRule="auto"/>
      </w:pPr>
      <w:r>
        <w:continuationSeparator/>
      </w:r>
    </w:p>
  </w:endnote>
  <w:endnote w:type="continuationNotice" w:id="1">
    <w:p w14:paraId="651FF701" w14:textId="77777777" w:rsidR="00627CED" w:rsidRDefault="00627C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F30A8" w14:textId="77777777" w:rsidR="00627CED" w:rsidRDefault="00627CED">
    <w:pPr>
      <w:pStyle w:val="Footer"/>
      <w:jc w:val="right"/>
    </w:pPr>
    <w:r>
      <w:t xml:space="preserve"> </w:t>
    </w:r>
  </w:p>
  <w:p w14:paraId="0C6A9359" w14:textId="0F6E1840" w:rsidR="00627CED" w:rsidRDefault="00627CED">
    <w:pPr>
      <w:pStyle w:val="Footer"/>
      <w:jc w:val="right"/>
    </w:pPr>
    <w:r>
      <w:rPr>
        <w:caps/>
        <w:spacing w:val="20"/>
        <w:sz w:val="20"/>
        <w:szCs w:val="20"/>
      </w:rPr>
      <w:t>Conflicts of Interest</w:t>
    </w:r>
    <w:r w:rsidRPr="008A1CBE">
      <w:rPr>
        <w:caps/>
        <w:spacing w:val="20"/>
        <w:sz w:val="20"/>
        <w:szCs w:val="20"/>
      </w:rPr>
      <w:t>|</w:t>
    </w:r>
    <w:r>
      <w:rPr>
        <w:caps/>
        <w:spacing w:val="20"/>
        <w:sz w:val="20"/>
        <w:szCs w:val="20"/>
      </w:rPr>
      <w:t xml:space="preserve"> No.</w:t>
    </w:r>
    <w:r w:rsidRPr="008A1CBE">
      <w:rPr>
        <w:caps/>
        <w:spacing w:val="20"/>
        <w:sz w:val="20"/>
        <w:szCs w:val="20"/>
      </w:rPr>
      <w:t> </w:t>
    </w:r>
    <w:r>
      <w:rPr>
        <w:caps/>
        <w:spacing w:val="20"/>
        <w:sz w:val="20"/>
        <w:szCs w:val="20"/>
      </w:rPr>
      <w:t>13010</w:t>
    </w:r>
    <w:r w:rsidRPr="008A1CBE">
      <w:rPr>
        <w:spacing w:val="20"/>
        <w:sz w:val="20"/>
        <w:szCs w:val="20"/>
      </w:rPr>
      <w:t xml:space="preserve"> |</w:t>
    </w:r>
    <w:r w:rsidRPr="00501A35">
      <w:rPr>
        <w:spacing w:val="20"/>
        <w:sz w:val="18"/>
        <w:szCs w:val="20"/>
      </w:rPr>
      <w:t xml:space="preserve"> </w:t>
    </w:r>
    <w:sdt>
      <w:sdtPr>
        <w:rPr>
          <w:sz w:val="20"/>
        </w:rPr>
        <w:id w:val="-529573312"/>
        <w:docPartObj>
          <w:docPartGallery w:val="Page Numbers (Bottom of Page)"/>
          <w:docPartUnique/>
        </w:docPartObj>
      </w:sdtPr>
      <w:sdtEndPr>
        <w:rPr>
          <w:noProof/>
        </w:rPr>
      </w:sdtEndPr>
      <w:sdtContent>
        <w:r w:rsidRPr="00501A35">
          <w:rPr>
            <w:sz w:val="20"/>
          </w:rPr>
          <w:fldChar w:fldCharType="begin"/>
        </w:r>
        <w:r w:rsidRPr="00501A35">
          <w:rPr>
            <w:sz w:val="20"/>
          </w:rPr>
          <w:instrText xml:space="preserve"> PAGE   \* MERGEFORMAT </w:instrText>
        </w:r>
        <w:r w:rsidRPr="00501A35">
          <w:rPr>
            <w:sz w:val="20"/>
          </w:rPr>
          <w:fldChar w:fldCharType="separate"/>
        </w:r>
        <w:r>
          <w:rPr>
            <w:noProof/>
            <w:sz w:val="20"/>
          </w:rPr>
          <w:t>1</w:t>
        </w:r>
        <w:r w:rsidRPr="00501A35">
          <w:rPr>
            <w:noProof/>
            <w:sz w:val="20"/>
          </w:rPr>
          <w:fldChar w:fldCharType="end"/>
        </w:r>
      </w:sdtContent>
    </w:sdt>
  </w:p>
  <w:p w14:paraId="6FA3699D" w14:textId="77777777" w:rsidR="00627CED" w:rsidRDefault="00627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B2976" w14:textId="77777777" w:rsidR="00627CED" w:rsidRDefault="00627CED" w:rsidP="003D3DF7">
      <w:pPr>
        <w:spacing w:after="0" w:line="240" w:lineRule="auto"/>
      </w:pPr>
      <w:r>
        <w:separator/>
      </w:r>
    </w:p>
  </w:footnote>
  <w:footnote w:type="continuationSeparator" w:id="0">
    <w:p w14:paraId="03AD4A2C" w14:textId="77777777" w:rsidR="00627CED" w:rsidRDefault="00627CED" w:rsidP="003D3DF7">
      <w:pPr>
        <w:spacing w:after="0" w:line="240" w:lineRule="auto"/>
      </w:pPr>
      <w:r>
        <w:continuationSeparator/>
      </w:r>
    </w:p>
  </w:footnote>
  <w:footnote w:type="continuationNotice" w:id="1">
    <w:p w14:paraId="55A6688A" w14:textId="77777777" w:rsidR="00627CED" w:rsidRDefault="00627C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B5779" w14:textId="77777777" w:rsidR="00627CED" w:rsidRDefault="009A1545" w:rsidP="00DB2DBE">
    <w:pPr>
      <w:spacing w:line="240" w:lineRule="auto"/>
      <w:contextualSpacing/>
      <w:jc w:val="right"/>
    </w:pPr>
    <w:sdt>
      <w:sdtPr>
        <w:id w:val="1682157901"/>
        <w:docPartObj>
          <w:docPartGallery w:val="Watermarks"/>
          <w:docPartUnique/>
        </w:docPartObj>
      </w:sdtPr>
      <w:sdtEndPr/>
      <w:sdtContent>
        <w:r>
          <w:rPr>
            <w:noProof/>
          </w:rPr>
          <w:pict w14:anchorId="30A5D0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3" type="#_x0000_t136" style="position:absolute;left:0;text-align:left;margin-left:0;margin-top:0;width:468pt;height:280.8pt;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27CED">
      <w:rPr>
        <w:noProof/>
      </w:rPr>
      <w:drawing>
        <wp:anchor distT="0" distB="0" distL="114300" distR="114300" simplePos="0" relativeHeight="251657728" behindDoc="0" locked="0" layoutInCell="1" allowOverlap="1" wp14:anchorId="6438237B" wp14:editId="58B60464">
          <wp:simplePos x="0" y="0"/>
          <wp:positionH relativeFrom="margin">
            <wp:posOffset>-200025</wp:posOffset>
          </wp:positionH>
          <wp:positionV relativeFrom="margin">
            <wp:posOffset>-1233170</wp:posOffset>
          </wp:positionV>
          <wp:extent cx="1060704" cy="1069848"/>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jpg"/>
                  <pic:cNvPicPr/>
                </pic:nvPicPr>
                <pic:blipFill>
                  <a:blip r:embed="rId1">
                    <a:extLst>
                      <a:ext uri="{28A0092B-C50C-407E-A947-70E740481C1C}">
                        <a14:useLocalDpi xmlns:a14="http://schemas.microsoft.com/office/drawing/2010/main" val="0"/>
                      </a:ext>
                    </a:extLst>
                  </a:blip>
                  <a:stretch>
                    <a:fillRect/>
                  </a:stretch>
                </pic:blipFill>
                <pic:spPr>
                  <a:xfrm>
                    <a:off x="0" y="0"/>
                    <a:ext cx="1060704" cy="1069848"/>
                  </a:xfrm>
                  <a:prstGeom prst="rect">
                    <a:avLst/>
                  </a:prstGeom>
                </pic:spPr>
              </pic:pic>
            </a:graphicData>
          </a:graphic>
          <wp14:sizeRelH relativeFrom="margin">
            <wp14:pctWidth>0</wp14:pctWidth>
          </wp14:sizeRelH>
          <wp14:sizeRelV relativeFrom="margin">
            <wp14:pctHeight>0</wp14:pctHeight>
          </wp14:sizeRelV>
        </wp:anchor>
      </w:drawing>
    </w:r>
    <w:r w:rsidR="00627CED">
      <w:rPr>
        <w:noProof/>
      </w:rPr>
      <mc:AlternateContent>
        <mc:Choice Requires="wps">
          <w:drawing>
            <wp:anchor distT="0" distB="0" distL="114300" distR="114300" simplePos="0" relativeHeight="251656704" behindDoc="0" locked="0" layoutInCell="1" allowOverlap="1" wp14:anchorId="59D360F2" wp14:editId="1D3AFDFB">
              <wp:simplePos x="0" y="0"/>
              <wp:positionH relativeFrom="page">
                <wp:posOffset>142874</wp:posOffset>
              </wp:positionH>
              <wp:positionV relativeFrom="paragraph">
                <wp:posOffset>-304801</wp:posOffset>
              </wp:positionV>
              <wp:extent cx="7477125" cy="714375"/>
              <wp:effectExtent l="38100" t="0" r="28575" b="47625"/>
              <wp:wrapNone/>
              <wp:docPr id="2" name="Right Triangle 2"/>
              <wp:cNvGraphicFramePr/>
              <a:graphic xmlns:a="http://schemas.openxmlformats.org/drawingml/2006/main">
                <a:graphicData uri="http://schemas.microsoft.com/office/word/2010/wordprocessingShape">
                  <wps:wsp>
                    <wps:cNvSpPr/>
                    <wps:spPr>
                      <a:xfrm flipH="1" flipV="1">
                        <a:off x="0" y="0"/>
                        <a:ext cx="7477125" cy="714375"/>
                      </a:xfrm>
                      <a:prstGeom prst="rtTriangle">
                        <a:avLst/>
                      </a:prstGeom>
                      <a:solidFill>
                        <a:srgbClr val="861F41"/>
                      </a:solidFill>
                      <a:ln>
                        <a:solidFill>
                          <a:srgbClr val="861F4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8FBC3D" w14:textId="77777777" w:rsidR="00627CED" w:rsidRDefault="00627CED" w:rsidP="003D3DF7">
                          <w:pPr>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D360F2" id="_x0000_t6" coordsize="21600,21600" o:spt="6" path="m,l,21600r21600,xe">
              <v:stroke joinstyle="miter"/>
              <v:path gradientshapeok="t" o:connecttype="custom" o:connectlocs="0,0;0,10800;0,21600;10800,21600;21600,21600;10800,10800" textboxrect="1800,12600,12600,19800"/>
            </v:shapetype>
            <v:shape id="Right Triangle 2" o:spid="_x0000_s1028" type="#_x0000_t6" style="position:absolute;left:0;text-align:left;margin-left:11.25pt;margin-top:-24pt;width:588.75pt;height:56.25pt;flip:x y;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" fillcolor="#861f41" strokecolor="#861f41" strokeweight="1pt">
              <v:textbox>
                <w:txbxContent>
                  <w:p w14:paraId="1B8FBC3D" w14:textId="77777777" w:rsidR="00627CED" w:rsidRDefault="00627CED" w:rsidP="003D3DF7">
                    <w:pPr>
                      <w:jc w:val="center"/>
                    </w:pPr>
                    <w:r>
                      <w:t>a</w:t>
                    </w:r>
                  </w:p>
                </w:txbxContent>
              </v:textbox>
              <w10:wrap anchorx="page"/>
            </v:shape>
          </w:pict>
        </mc:Fallback>
      </mc:AlternateContent>
    </w:r>
  </w:p>
  <w:p w14:paraId="52679BF7" w14:textId="77777777" w:rsidR="00627CED" w:rsidRDefault="00627CED" w:rsidP="00DB2DBE">
    <w:pPr>
      <w:spacing w:line="240" w:lineRule="auto"/>
      <w:contextualSpacing/>
      <w:jc w:val="right"/>
      <w:rPr>
        <w:b/>
        <w:color w:val="7F7F7F" w:themeColor="text1" w:themeTint="80"/>
        <w:spacing w:val="20"/>
        <w:sz w:val="24"/>
      </w:rPr>
    </w:pPr>
  </w:p>
  <w:p w14:paraId="6BD738DB" w14:textId="77777777" w:rsidR="00627CED" w:rsidRDefault="00627CED" w:rsidP="00DB2DBE">
    <w:pPr>
      <w:spacing w:line="240" w:lineRule="auto"/>
      <w:contextualSpacing/>
      <w:jc w:val="right"/>
      <w:rPr>
        <w:b/>
        <w:color w:val="7F7F7F" w:themeColor="text1" w:themeTint="80"/>
        <w:spacing w:val="20"/>
        <w:sz w:val="24"/>
      </w:rPr>
    </w:pPr>
  </w:p>
  <w:p w14:paraId="3AAD1981" w14:textId="77777777" w:rsidR="00627CED" w:rsidRPr="003F60DB" w:rsidRDefault="00627CED" w:rsidP="00DB2DBE">
    <w:pPr>
      <w:spacing w:line="240" w:lineRule="auto"/>
      <w:contextualSpacing/>
      <w:jc w:val="right"/>
      <w:rPr>
        <w:b/>
        <w:color w:val="7F7F7F" w:themeColor="text1" w:themeTint="80"/>
        <w:spacing w:val="20"/>
        <w:sz w:val="24"/>
      </w:rPr>
    </w:pPr>
    <w:r w:rsidRPr="003F60DB">
      <w:rPr>
        <w:b/>
        <w:color w:val="7F7F7F" w:themeColor="text1" w:themeTint="80"/>
        <w:spacing w:val="20"/>
        <w:sz w:val="24"/>
      </w:rPr>
      <w:t>Virginia Polytechnic Institute and State University</w:t>
    </w:r>
  </w:p>
  <w:p w14:paraId="1DB82BBA" w14:textId="77777777" w:rsidR="00627CED" w:rsidRPr="003F60DB" w:rsidRDefault="00627CED" w:rsidP="00E91D5C">
    <w:pPr>
      <w:spacing w:line="240" w:lineRule="auto"/>
      <w:contextualSpacing/>
      <w:jc w:val="center"/>
      <w:rPr>
        <w:i/>
        <w:color w:val="7F7F7F" w:themeColor="text1" w:themeTint="80"/>
        <w:spacing w:val="20"/>
      </w:rPr>
    </w:pPr>
  </w:p>
  <w:p w14:paraId="3D724B72" w14:textId="77777777" w:rsidR="00627CED" w:rsidRDefault="00627CED" w:rsidP="00DB2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3011"/>
    <w:multiLevelType w:val="multilevel"/>
    <w:tmpl w:val="64E03D32"/>
    <w:lvl w:ilvl="0">
      <w:start w:val="1"/>
      <w:numFmt w:val="bullet"/>
      <w:lvlText w:val=""/>
      <w:lvlJc w:val="left"/>
      <w:pPr>
        <w:tabs>
          <w:tab w:val="num" w:pos="2880"/>
        </w:tabs>
        <w:ind w:left="2880" w:hanging="360"/>
      </w:pPr>
      <w:rPr>
        <w:rFonts w:ascii="Symbol" w:hAnsi="Symbol" w:hint="default"/>
        <w:sz w:val="20"/>
      </w:rPr>
    </w:lvl>
    <w:lvl w:ilvl="1">
      <w:start w:val="1"/>
      <w:numFmt w:val="decimal"/>
      <w:lvlText w:val="%2."/>
      <w:lvlJc w:val="left"/>
      <w:pPr>
        <w:ind w:left="3600" w:hanging="360"/>
      </w:pPr>
      <w:rPr>
        <w:rFonts w:hint="default"/>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 w15:restartNumberingAfterBreak="0">
    <w:nsid w:val="0566537F"/>
    <w:multiLevelType w:val="hybridMultilevel"/>
    <w:tmpl w:val="E2C8C3E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F000D0"/>
    <w:multiLevelType w:val="multilevel"/>
    <w:tmpl w:val="A8A66A00"/>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3" w15:restartNumberingAfterBreak="0">
    <w:nsid w:val="08E27E6F"/>
    <w:multiLevelType w:val="hybridMultilevel"/>
    <w:tmpl w:val="8ECCA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B85D7E"/>
    <w:multiLevelType w:val="multilevel"/>
    <w:tmpl w:val="DBEC655E"/>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5" w15:restartNumberingAfterBreak="0">
    <w:nsid w:val="10203BF2"/>
    <w:multiLevelType w:val="hybridMultilevel"/>
    <w:tmpl w:val="922049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07F0AC4"/>
    <w:multiLevelType w:val="hybridMultilevel"/>
    <w:tmpl w:val="4E38181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2DE0E85"/>
    <w:multiLevelType w:val="hybridMultilevel"/>
    <w:tmpl w:val="5FF0EA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73E5C15"/>
    <w:multiLevelType w:val="hybridMultilevel"/>
    <w:tmpl w:val="1108BE1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BA77FC8"/>
    <w:multiLevelType w:val="hybridMultilevel"/>
    <w:tmpl w:val="EFC8743A"/>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0" w15:restartNumberingAfterBreak="0">
    <w:nsid w:val="230A7797"/>
    <w:multiLevelType w:val="hybridMultilevel"/>
    <w:tmpl w:val="515A84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2240D"/>
    <w:multiLevelType w:val="hybridMultilevel"/>
    <w:tmpl w:val="979A81D2"/>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2" w15:restartNumberingAfterBreak="0">
    <w:nsid w:val="24934C04"/>
    <w:multiLevelType w:val="multilevel"/>
    <w:tmpl w:val="83E68276"/>
    <w:lvl w:ilvl="0">
      <w:start w:val="1"/>
      <w:numFmt w:val="bullet"/>
      <w:lvlText w:val=""/>
      <w:lvlJc w:val="left"/>
      <w:pPr>
        <w:tabs>
          <w:tab w:val="num" w:pos="2880"/>
        </w:tabs>
        <w:ind w:left="2880" w:hanging="360"/>
      </w:pPr>
      <w:rPr>
        <w:rFonts w:ascii="Symbol" w:hAnsi="Symbol" w:hint="default"/>
        <w:sz w:val="20"/>
      </w:rPr>
    </w:lvl>
    <w:lvl w:ilvl="1">
      <w:start w:val="1"/>
      <w:numFmt w:val="bullet"/>
      <w:lvlText w:val=""/>
      <w:lvlJc w:val="left"/>
      <w:pPr>
        <w:ind w:left="3600" w:hanging="360"/>
      </w:pPr>
      <w:rPr>
        <w:rFonts w:ascii="Symbol" w:hAnsi="Symbol" w:hint="default"/>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3" w15:restartNumberingAfterBreak="0">
    <w:nsid w:val="28AB6842"/>
    <w:multiLevelType w:val="hybridMultilevel"/>
    <w:tmpl w:val="F5742DD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BAA5E86"/>
    <w:multiLevelType w:val="hybridMultilevel"/>
    <w:tmpl w:val="1944BF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06F4EFC"/>
    <w:multiLevelType w:val="hybridMultilevel"/>
    <w:tmpl w:val="E34A2F9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33C268C9"/>
    <w:multiLevelType w:val="multilevel"/>
    <w:tmpl w:val="83E68276"/>
    <w:lvl w:ilvl="0">
      <w:start w:val="1"/>
      <w:numFmt w:val="bullet"/>
      <w:lvlText w:val=""/>
      <w:lvlJc w:val="left"/>
      <w:pPr>
        <w:tabs>
          <w:tab w:val="num" w:pos="2880"/>
        </w:tabs>
        <w:ind w:left="2880" w:hanging="360"/>
      </w:pPr>
      <w:rPr>
        <w:rFonts w:ascii="Symbol" w:hAnsi="Symbol" w:hint="default"/>
        <w:sz w:val="20"/>
      </w:rPr>
    </w:lvl>
    <w:lvl w:ilvl="1">
      <w:start w:val="1"/>
      <w:numFmt w:val="bullet"/>
      <w:lvlText w:val=""/>
      <w:lvlJc w:val="left"/>
      <w:pPr>
        <w:ind w:left="3600" w:hanging="360"/>
      </w:pPr>
      <w:rPr>
        <w:rFonts w:ascii="Symbol" w:hAnsi="Symbol" w:hint="default"/>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7" w15:restartNumberingAfterBreak="0">
    <w:nsid w:val="33E6356D"/>
    <w:multiLevelType w:val="multilevel"/>
    <w:tmpl w:val="83E68276"/>
    <w:lvl w:ilvl="0">
      <w:start w:val="1"/>
      <w:numFmt w:val="bullet"/>
      <w:lvlText w:val=""/>
      <w:lvlJc w:val="left"/>
      <w:pPr>
        <w:tabs>
          <w:tab w:val="num" w:pos="3960"/>
        </w:tabs>
        <w:ind w:left="3960" w:hanging="360"/>
      </w:pPr>
      <w:rPr>
        <w:rFonts w:ascii="Symbol" w:hAnsi="Symbol" w:hint="default"/>
        <w:sz w:val="20"/>
      </w:rPr>
    </w:lvl>
    <w:lvl w:ilvl="1">
      <w:start w:val="1"/>
      <w:numFmt w:val="bullet"/>
      <w:lvlText w:val=""/>
      <w:lvlJc w:val="left"/>
      <w:pPr>
        <w:ind w:left="4680" w:hanging="360"/>
      </w:pPr>
      <w:rPr>
        <w:rFonts w:ascii="Symbol" w:hAnsi="Symbol" w:hint="default"/>
      </w:rPr>
    </w:lvl>
    <w:lvl w:ilvl="2">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18" w15:restartNumberingAfterBreak="0">
    <w:nsid w:val="3CCA5F84"/>
    <w:multiLevelType w:val="hybridMultilevel"/>
    <w:tmpl w:val="9DE6217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41366679"/>
    <w:multiLevelType w:val="multilevel"/>
    <w:tmpl w:val="D7266F38"/>
    <w:lvl w:ilvl="0">
      <w:start w:val="3"/>
      <w:numFmt w:val="decimal"/>
      <w:lvlText w:val="%1"/>
      <w:lvlJc w:val="left"/>
      <w:pPr>
        <w:ind w:left="360" w:hanging="360"/>
      </w:pPr>
      <w:rPr>
        <w:rFonts w:hint="default"/>
      </w:rPr>
    </w:lvl>
    <w:lvl w:ilvl="1">
      <w:start w:val="2"/>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20" w15:restartNumberingAfterBreak="0">
    <w:nsid w:val="42185AF9"/>
    <w:multiLevelType w:val="hybridMultilevel"/>
    <w:tmpl w:val="669AADA8"/>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38A4F96"/>
    <w:multiLevelType w:val="hybridMultilevel"/>
    <w:tmpl w:val="F7B0DF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3DF7F00"/>
    <w:multiLevelType w:val="hybridMultilevel"/>
    <w:tmpl w:val="0264E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5B14B22"/>
    <w:multiLevelType w:val="multilevel"/>
    <w:tmpl w:val="2870DD40"/>
    <w:lvl w:ilvl="0">
      <w:start w:val="1"/>
      <w:numFmt w:val="bullet"/>
      <w:lvlText w:val=""/>
      <w:lvlJc w:val="left"/>
      <w:pPr>
        <w:tabs>
          <w:tab w:val="num" w:pos="2880"/>
        </w:tabs>
        <w:ind w:left="2880" w:hanging="360"/>
      </w:pPr>
      <w:rPr>
        <w:rFonts w:ascii="Symbol" w:hAnsi="Symbol" w:hint="default"/>
        <w:sz w:val="20"/>
      </w:rPr>
    </w:lvl>
    <w:lvl w:ilvl="1">
      <w:start w:val="1"/>
      <w:numFmt w:val="bullet"/>
      <w:lvlText w:val=""/>
      <w:lvlJc w:val="left"/>
      <w:pPr>
        <w:ind w:left="3600" w:hanging="360"/>
      </w:pPr>
      <w:rPr>
        <w:rFonts w:ascii="Symbol" w:hAnsi="Symbol" w:hint="default"/>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4" w15:restartNumberingAfterBreak="0">
    <w:nsid w:val="4697501D"/>
    <w:multiLevelType w:val="hybridMultilevel"/>
    <w:tmpl w:val="EE9C923C"/>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4BBB13B5"/>
    <w:multiLevelType w:val="multilevel"/>
    <w:tmpl w:val="83E68276"/>
    <w:lvl w:ilvl="0">
      <w:start w:val="1"/>
      <w:numFmt w:val="bullet"/>
      <w:lvlText w:val=""/>
      <w:lvlJc w:val="left"/>
      <w:pPr>
        <w:tabs>
          <w:tab w:val="num" w:pos="2880"/>
        </w:tabs>
        <w:ind w:left="2880" w:hanging="360"/>
      </w:pPr>
      <w:rPr>
        <w:rFonts w:ascii="Symbol" w:hAnsi="Symbol" w:hint="default"/>
        <w:sz w:val="20"/>
      </w:rPr>
    </w:lvl>
    <w:lvl w:ilvl="1">
      <w:start w:val="1"/>
      <w:numFmt w:val="bullet"/>
      <w:lvlText w:val=""/>
      <w:lvlJc w:val="left"/>
      <w:pPr>
        <w:ind w:left="3600" w:hanging="360"/>
      </w:pPr>
      <w:rPr>
        <w:rFonts w:ascii="Symbol" w:hAnsi="Symbol" w:hint="default"/>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6" w15:restartNumberingAfterBreak="0">
    <w:nsid w:val="521D5983"/>
    <w:multiLevelType w:val="hybridMultilevel"/>
    <w:tmpl w:val="20E20AA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53B51A75"/>
    <w:multiLevelType w:val="hybridMultilevel"/>
    <w:tmpl w:val="7D546C9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571B5C9C"/>
    <w:multiLevelType w:val="multilevel"/>
    <w:tmpl w:val="BD529DCA"/>
    <w:lvl w:ilvl="0">
      <w:start w:val="1"/>
      <w:numFmt w:val="decimal"/>
      <w:lvlText w:val="%1.0"/>
      <w:lvlJc w:val="left"/>
      <w:pPr>
        <w:ind w:left="2880" w:hanging="720"/>
      </w:pPr>
      <w:rPr>
        <w:rFonts w:ascii="Arial" w:hAnsi="Arial" w:cs="Arial" w:hint="default"/>
        <w:color w:val="861F41"/>
        <w:sz w:val="32"/>
      </w:rPr>
    </w:lvl>
    <w:lvl w:ilvl="1">
      <w:start w:val="1"/>
      <w:numFmt w:val="decimal"/>
      <w:lvlText w:val="%1.%2"/>
      <w:lvlJc w:val="left"/>
      <w:pPr>
        <w:ind w:left="3600" w:hanging="720"/>
      </w:pPr>
      <w:rPr>
        <w:rFonts w:hint="default"/>
        <w:color w:val="auto"/>
        <w:sz w:val="24"/>
      </w:rPr>
    </w:lvl>
    <w:lvl w:ilvl="2">
      <w:start w:val="1"/>
      <w:numFmt w:val="decimal"/>
      <w:lvlText w:val="%1.%2.%3"/>
      <w:lvlJc w:val="left"/>
      <w:pPr>
        <w:ind w:left="432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480" w:hanging="1440"/>
      </w:pPr>
      <w:rPr>
        <w:rFonts w:hint="default"/>
      </w:rPr>
    </w:lvl>
    <w:lvl w:ilvl="5">
      <w:start w:val="1"/>
      <w:numFmt w:val="decimal"/>
      <w:lvlText w:val="%1.%2.%3.%4.%5.%6"/>
      <w:lvlJc w:val="left"/>
      <w:pPr>
        <w:ind w:left="756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2160"/>
      </w:pPr>
      <w:rPr>
        <w:rFonts w:hint="default"/>
      </w:rPr>
    </w:lvl>
    <w:lvl w:ilvl="8">
      <w:start w:val="1"/>
      <w:numFmt w:val="decimal"/>
      <w:lvlText w:val="%1.%2.%3.%4.%5.%6.%7.%8.%9"/>
      <w:lvlJc w:val="left"/>
      <w:pPr>
        <w:ind w:left="10440" w:hanging="2520"/>
      </w:pPr>
      <w:rPr>
        <w:rFonts w:hint="default"/>
      </w:rPr>
    </w:lvl>
  </w:abstractNum>
  <w:abstractNum w:abstractNumId="29" w15:restartNumberingAfterBreak="0">
    <w:nsid w:val="5AD3123A"/>
    <w:multiLevelType w:val="hybridMultilevel"/>
    <w:tmpl w:val="D7266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E468A8"/>
    <w:multiLevelType w:val="hybridMultilevel"/>
    <w:tmpl w:val="DC4AC3F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1537782"/>
    <w:multiLevelType w:val="hybridMultilevel"/>
    <w:tmpl w:val="2800E8E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2D42B03"/>
    <w:multiLevelType w:val="hybridMultilevel"/>
    <w:tmpl w:val="81F06A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62ED6935"/>
    <w:multiLevelType w:val="hybridMultilevel"/>
    <w:tmpl w:val="B5C6EBA6"/>
    <w:lvl w:ilvl="0" w:tplc="0409000F">
      <w:start w:val="1"/>
      <w:numFmt w:val="decimal"/>
      <w:lvlText w:val="%1."/>
      <w:lvlJc w:val="left"/>
      <w:pPr>
        <w:ind w:left="3600" w:hanging="360"/>
      </w:pPr>
      <w:rPr>
        <w:rFonts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15:restartNumberingAfterBreak="0">
    <w:nsid w:val="63EE6877"/>
    <w:multiLevelType w:val="multilevel"/>
    <w:tmpl w:val="7FEC17E4"/>
    <w:lvl w:ilvl="0">
      <w:start w:val="2"/>
      <w:numFmt w:val="decimal"/>
      <w:lvlText w:val="%1"/>
      <w:lvlJc w:val="left"/>
      <w:pPr>
        <w:ind w:left="973" w:hanging="469"/>
      </w:pPr>
      <w:rPr>
        <w:rFonts w:hint="default"/>
      </w:rPr>
    </w:lvl>
    <w:lvl w:ilvl="1">
      <w:start w:val="1"/>
      <w:numFmt w:val="decimal"/>
      <w:lvlText w:val="%1.%2"/>
      <w:lvlJc w:val="left"/>
      <w:pPr>
        <w:ind w:left="973" w:hanging="469"/>
      </w:pPr>
      <w:rPr>
        <w:rFonts w:ascii="Arial" w:eastAsia="Arial" w:hAnsi="Arial" w:hint="default"/>
        <w:b/>
        <w:bCs/>
        <w:color w:val="861F41"/>
        <w:spacing w:val="-1"/>
        <w:sz w:val="28"/>
        <w:szCs w:val="28"/>
      </w:rPr>
    </w:lvl>
    <w:lvl w:ilvl="2">
      <w:start w:val="1"/>
      <w:numFmt w:val="bullet"/>
      <w:lvlText w:val=""/>
      <w:lvlJc w:val="left"/>
      <w:pPr>
        <w:ind w:left="1228" w:hanging="360"/>
      </w:pPr>
      <w:rPr>
        <w:rFonts w:ascii="Symbol" w:eastAsia="Symbol" w:hAnsi="Symbol" w:hint="default"/>
        <w:w w:val="99"/>
        <w:sz w:val="20"/>
        <w:szCs w:val="20"/>
      </w:rPr>
    </w:lvl>
    <w:lvl w:ilvl="3">
      <w:start w:val="1"/>
      <w:numFmt w:val="bullet"/>
      <w:lvlText w:val=""/>
      <w:lvlJc w:val="left"/>
      <w:pPr>
        <w:ind w:left="1588" w:hanging="361"/>
      </w:pPr>
      <w:rPr>
        <w:rFonts w:ascii="Wingdings" w:eastAsia="Wingdings" w:hAnsi="Wingdings" w:hint="default"/>
        <w:sz w:val="22"/>
        <w:szCs w:val="22"/>
      </w:rPr>
    </w:lvl>
    <w:lvl w:ilvl="4">
      <w:start w:val="1"/>
      <w:numFmt w:val="bullet"/>
      <w:lvlText w:val="•"/>
      <w:lvlJc w:val="left"/>
      <w:pPr>
        <w:ind w:left="3579" w:hanging="361"/>
      </w:pPr>
      <w:rPr>
        <w:rFonts w:hint="default"/>
      </w:rPr>
    </w:lvl>
    <w:lvl w:ilvl="5">
      <w:start w:val="1"/>
      <w:numFmt w:val="bullet"/>
      <w:lvlText w:val="•"/>
      <w:lvlJc w:val="left"/>
      <w:pPr>
        <w:ind w:left="4575" w:hanging="361"/>
      </w:pPr>
      <w:rPr>
        <w:rFonts w:hint="default"/>
      </w:rPr>
    </w:lvl>
    <w:lvl w:ilvl="6">
      <w:start w:val="1"/>
      <w:numFmt w:val="bullet"/>
      <w:lvlText w:val="•"/>
      <w:lvlJc w:val="left"/>
      <w:pPr>
        <w:ind w:left="5570" w:hanging="361"/>
      </w:pPr>
      <w:rPr>
        <w:rFonts w:hint="default"/>
      </w:rPr>
    </w:lvl>
    <w:lvl w:ilvl="7">
      <w:start w:val="1"/>
      <w:numFmt w:val="bullet"/>
      <w:lvlText w:val="•"/>
      <w:lvlJc w:val="left"/>
      <w:pPr>
        <w:ind w:left="6566" w:hanging="361"/>
      </w:pPr>
      <w:rPr>
        <w:rFonts w:hint="default"/>
      </w:rPr>
    </w:lvl>
    <w:lvl w:ilvl="8">
      <w:start w:val="1"/>
      <w:numFmt w:val="bullet"/>
      <w:lvlText w:val="•"/>
      <w:lvlJc w:val="left"/>
      <w:pPr>
        <w:ind w:left="7562" w:hanging="361"/>
      </w:pPr>
      <w:rPr>
        <w:rFonts w:hint="default"/>
      </w:rPr>
    </w:lvl>
  </w:abstractNum>
  <w:abstractNum w:abstractNumId="35" w15:restartNumberingAfterBreak="0">
    <w:nsid w:val="66702431"/>
    <w:multiLevelType w:val="hybridMultilevel"/>
    <w:tmpl w:val="60F612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9372106"/>
    <w:multiLevelType w:val="multilevel"/>
    <w:tmpl w:val="20F23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DB76C8"/>
    <w:multiLevelType w:val="hybridMultilevel"/>
    <w:tmpl w:val="76C28E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6D576E45"/>
    <w:multiLevelType w:val="multilevel"/>
    <w:tmpl w:val="1AF45902"/>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39" w15:restartNumberingAfterBreak="0">
    <w:nsid w:val="6EC121D2"/>
    <w:multiLevelType w:val="hybridMultilevel"/>
    <w:tmpl w:val="9F6EBC9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09F585C"/>
    <w:multiLevelType w:val="hybridMultilevel"/>
    <w:tmpl w:val="1892FD16"/>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1" w15:restartNumberingAfterBreak="0">
    <w:nsid w:val="73403766"/>
    <w:multiLevelType w:val="hybridMultilevel"/>
    <w:tmpl w:val="0C461A08"/>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761E3169"/>
    <w:multiLevelType w:val="hybridMultilevel"/>
    <w:tmpl w:val="D7266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BD72CF"/>
    <w:multiLevelType w:val="hybridMultilevel"/>
    <w:tmpl w:val="7E1444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8175007"/>
    <w:multiLevelType w:val="hybridMultilevel"/>
    <w:tmpl w:val="E56CE286"/>
    <w:lvl w:ilvl="0" w:tplc="BFC09B20">
      <w:start w:val="1"/>
      <w:numFmt w:val="bullet"/>
      <w:lvlText w:val=""/>
      <w:lvlJc w:val="left"/>
      <w:pPr>
        <w:ind w:left="1228" w:hanging="361"/>
      </w:pPr>
      <w:rPr>
        <w:rFonts w:ascii="Symbol" w:eastAsia="Symbol" w:hAnsi="Symbol" w:hint="default"/>
        <w:sz w:val="22"/>
        <w:szCs w:val="22"/>
      </w:rPr>
    </w:lvl>
    <w:lvl w:ilvl="1" w:tplc="8BA0E788">
      <w:start w:val="1"/>
      <w:numFmt w:val="bullet"/>
      <w:lvlText w:val=""/>
      <w:lvlJc w:val="left"/>
      <w:pPr>
        <w:ind w:left="1588" w:hanging="361"/>
      </w:pPr>
      <w:rPr>
        <w:rFonts w:ascii="Wingdings" w:eastAsia="Wingdings" w:hAnsi="Wingdings" w:hint="default"/>
        <w:sz w:val="22"/>
        <w:szCs w:val="22"/>
      </w:rPr>
    </w:lvl>
    <w:lvl w:ilvl="2" w:tplc="DDFCBA12">
      <w:start w:val="1"/>
      <w:numFmt w:val="bullet"/>
      <w:lvlText w:val="•"/>
      <w:lvlJc w:val="left"/>
      <w:pPr>
        <w:ind w:left="2749" w:hanging="361"/>
      </w:pPr>
      <w:rPr>
        <w:rFonts w:hint="default"/>
      </w:rPr>
    </w:lvl>
    <w:lvl w:ilvl="3" w:tplc="D0BAFAFC">
      <w:start w:val="1"/>
      <w:numFmt w:val="bullet"/>
      <w:lvlText w:val="•"/>
      <w:lvlJc w:val="left"/>
      <w:pPr>
        <w:ind w:left="3910" w:hanging="361"/>
      </w:pPr>
      <w:rPr>
        <w:rFonts w:hint="default"/>
      </w:rPr>
    </w:lvl>
    <w:lvl w:ilvl="4" w:tplc="3AFC279A">
      <w:start w:val="1"/>
      <w:numFmt w:val="bullet"/>
      <w:lvlText w:val="•"/>
      <w:lvlJc w:val="left"/>
      <w:pPr>
        <w:ind w:left="5072" w:hanging="361"/>
      </w:pPr>
      <w:rPr>
        <w:rFonts w:hint="default"/>
      </w:rPr>
    </w:lvl>
    <w:lvl w:ilvl="5" w:tplc="C7848DD2">
      <w:start w:val="1"/>
      <w:numFmt w:val="bullet"/>
      <w:lvlText w:val="•"/>
      <w:lvlJc w:val="left"/>
      <w:pPr>
        <w:ind w:left="6233" w:hanging="361"/>
      </w:pPr>
      <w:rPr>
        <w:rFonts w:hint="default"/>
      </w:rPr>
    </w:lvl>
    <w:lvl w:ilvl="6" w:tplc="2766CD9C">
      <w:start w:val="1"/>
      <w:numFmt w:val="bullet"/>
      <w:lvlText w:val="•"/>
      <w:lvlJc w:val="left"/>
      <w:pPr>
        <w:ind w:left="7394" w:hanging="361"/>
      </w:pPr>
      <w:rPr>
        <w:rFonts w:hint="default"/>
      </w:rPr>
    </w:lvl>
    <w:lvl w:ilvl="7" w:tplc="51CC736A">
      <w:start w:val="1"/>
      <w:numFmt w:val="bullet"/>
      <w:lvlText w:val="•"/>
      <w:lvlJc w:val="left"/>
      <w:pPr>
        <w:ind w:left="8556" w:hanging="361"/>
      </w:pPr>
      <w:rPr>
        <w:rFonts w:hint="default"/>
      </w:rPr>
    </w:lvl>
    <w:lvl w:ilvl="8" w:tplc="15782172">
      <w:start w:val="1"/>
      <w:numFmt w:val="bullet"/>
      <w:lvlText w:val="•"/>
      <w:lvlJc w:val="left"/>
      <w:pPr>
        <w:ind w:left="9717" w:hanging="361"/>
      </w:pPr>
      <w:rPr>
        <w:rFonts w:hint="default"/>
      </w:rPr>
    </w:lvl>
  </w:abstractNum>
  <w:abstractNum w:abstractNumId="45" w15:restartNumberingAfterBreak="0">
    <w:nsid w:val="78FF311F"/>
    <w:multiLevelType w:val="hybridMultilevel"/>
    <w:tmpl w:val="5D90EF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A9D2B66"/>
    <w:multiLevelType w:val="multilevel"/>
    <w:tmpl w:val="554EF7A2"/>
    <w:lvl w:ilvl="0">
      <w:start w:val="1"/>
      <w:numFmt w:val="bullet"/>
      <w:lvlText w:val=""/>
      <w:lvlJc w:val="left"/>
      <w:pPr>
        <w:tabs>
          <w:tab w:val="num" w:pos="2880"/>
        </w:tabs>
        <w:ind w:left="2880" w:hanging="360"/>
      </w:pPr>
      <w:rPr>
        <w:rFonts w:ascii="Symbol" w:hAnsi="Symbol" w:hint="default"/>
        <w:sz w:val="20"/>
      </w:rPr>
    </w:lvl>
    <w:lvl w:ilvl="1">
      <w:start w:val="1"/>
      <w:numFmt w:val="decimal"/>
      <w:lvlText w:val="%2."/>
      <w:lvlJc w:val="left"/>
      <w:pPr>
        <w:ind w:left="3600" w:hanging="360"/>
      </w:pPr>
      <w:rPr>
        <w:rFonts w:hint="default"/>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47" w15:restartNumberingAfterBreak="0">
    <w:nsid w:val="7B0E119E"/>
    <w:multiLevelType w:val="hybridMultilevel"/>
    <w:tmpl w:val="826AA716"/>
    <w:lvl w:ilvl="0" w:tplc="04090001">
      <w:start w:val="1"/>
      <w:numFmt w:val="bullet"/>
      <w:lvlText w:val=""/>
      <w:lvlJc w:val="left"/>
      <w:pPr>
        <w:ind w:left="3960" w:hanging="360"/>
      </w:pPr>
      <w:rPr>
        <w:rFonts w:ascii="Symbol" w:hAnsi="Symbol" w:hint="default"/>
      </w:rPr>
    </w:lvl>
    <w:lvl w:ilvl="1" w:tplc="04090001">
      <w:start w:val="1"/>
      <w:numFmt w:val="bullet"/>
      <w:lvlText w:val=""/>
      <w:lvlJc w:val="left"/>
      <w:pPr>
        <w:ind w:left="4680" w:hanging="360"/>
      </w:pPr>
      <w:rPr>
        <w:rFonts w:ascii="Symbol" w:hAnsi="Symbol"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28"/>
  </w:num>
  <w:num w:numId="2">
    <w:abstractNumId w:val="47"/>
  </w:num>
  <w:num w:numId="3">
    <w:abstractNumId w:val="15"/>
  </w:num>
  <w:num w:numId="4">
    <w:abstractNumId w:val="5"/>
  </w:num>
  <w:num w:numId="5">
    <w:abstractNumId w:val="46"/>
  </w:num>
  <w:num w:numId="6">
    <w:abstractNumId w:val="14"/>
  </w:num>
  <w:num w:numId="7">
    <w:abstractNumId w:val="38"/>
  </w:num>
  <w:num w:numId="8">
    <w:abstractNumId w:val="17"/>
  </w:num>
  <w:num w:numId="9">
    <w:abstractNumId w:val="19"/>
  </w:num>
  <w:num w:numId="10">
    <w:abstractNumId w:val="12"/>
  </w:num>
  <w:num w:numId="11">
    <w:abstractNumId w:val="16"/>
  </w:num>
  <w:num w:numId="12">
    <w:abstractNumId w:val="25"/>
  </w:num>
  <w:num w:numId="13">
    <w:abstractNumId w:val="24"/>
  </w:num>
  <w:num w:numId="14">
    <w:abstractNumId w:val="2"/>
  </w:num>
  <w:num w:numId="15">
    <w:abstractNumId w:val="27"/>
  </w:num>
  <w:num w:numId="16">
    <w:abstractNumId w:val="9"/>
  </w:num>
  <w:num w:numId="17">
    <w:abstractNumId w:val="11"/>
  </w:num>
  <w:num w:numId="18">
    <w:abstractNumId w:val="32"/>
  </w:num>
  <w:num w:numId="19">
    <w:abstractNumId w:val="37"/>
  </w:num>
  <w:num w:numId="20">
    <w:abstractNumId w:val="26"/>
  </w:num>
  <w:num w:numId="21">
    <w:abstractNumId w:val="10"/>
  </w:num>
  <w:num w:numId="22">
    <w:abstractNumId w:val="29"/>
  </w:num>
  <w:num w:numId="23">
    <w:abstractNumId w:val="45"/>
  </w:num>
  <w:num w:numId="24">
    <w:abstractNumId w:val="31"/>
  </w:num>
  <w:num w:numId="25">
    <w:abstractNumId w:val="13"/>
  </w:num>
  <w:num w:numId="26">
    <w:abstractNumId w:val="42"/>
  </w:num>
  <w:num w:numId="27">
    <w:abstractNumId w:val="43"/>
  </w:num>
  <w:num w:numId="28">
    <w:abstractNumId w:val="21"/>
  </w:num>
  <w:num w:numId="29">
    <w:abstractNumId w:val="0"/>
  </w:num>
  <w:num w:numId="30">
    <w:abstractNumId w:val="7"/>
  </w:num>
  <w:num w:numId="31">
    <w:abstractNumId w:val="4"/>
  </w:num>
  <w:num w:numId="32">
    <w:abstractNumId w:val="40"/>
  </w:num>
  <w:num w:numId="33">
    <w:abstractNumId w:val="22"/>
  </w:num>
  <w:num w:numId="34">
    <w:abstractNumId w:val="23"/>
  </w:num>
  <w:num w:numId="35">
    <w:abstractNumId w:val="35"/>
  </w:num>
  <w:num w:numId="36">
    <w:abstractNumId w:val="18"/>
  </w:num>
  <w:num w:numId="37">
    <w:abstractNumId w:val="30"/>
  </w:num>
  <w:num w:numId="38">
    <w:abstractNumId w:val="1"/>
  </w:num>
  <w:num w:numId="39">
    <w:abstractNumId w:val="6"/>
  </w:num>
  <w:num w:numId="40">
    <w:abstractNumId w:val="8"/>
  </w:num>
  <w:num w:numId="41">
    <w:abstractNumId w:val="41"/>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44"/>
  </w:num>
  <w:num w:numId="45">
    <w:abstractNumId w:val="3"/>
  </w:num>
  <w:num w:numId="46">
    <w:abstractNumId w:val="36"/>
  </w:num>
  <w:num w:numId="47">
    <w:abstractNumId w:val="20"/>
  </w:num>
  <w:num w:numId="48">
    <w:abstractNumId w:val="39"/>
  </w:num>
  <w:num w:numId="49">
    <w:abstractNumId w:val="3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dreau, Cristen">
    <w15:presenceInfo w15:providerId="AD" w15:userId="S-1-5-21-1824200278-923733676-1501187911-1200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3A7"/>
    <w:rsid w:val="00006355"/>
    <w:rsid w:val="00010E62"/>
    <w:rsid w:val="000135F2"/>
    <w:rsid w:val="00016464"/>
    <w:rsid w:val="000168BE"/>
    <w:rsid w:val="00026DC4"/>
    <w:rsid w:val="0002736D"/>
    <w:rsid w:val="000311A1"/>
    <w:rsid w:val="0005561A"/>
    <w:rsid w:val="00060AF4"/>
    <w:rsid w:val="00064314"/>
    <w:rsid w:val="00075FC7"/>
    <w:rsid w:val="00080E98"/>
    <w:rsid w:val="0008619A"/>
    <w:rsid w:val="00090613"/>
    <w:rsid w:val="000908E0"/>
    <w:rsid w:val="00094D50"/>
    <w:rsid w:val="0009716D"/>
    <w:rsid w:val="000B32F0"/>
    <w:rsid w:val="000B4710"/>
    <w:rsid w:val="000B61A7"/>
    <w:rsid w:val="000B6FB3"/>
    <w:rsid w:val="000C6527"/>
    <w:rsid w:val="000D05B4"/>
    <w:rsid w:val="000E0234"/>
    <w:rsid w:val="000E3920"/>
    <w:rsid w:val="000E7116"/>
    <w:rsid w:val="000E7258"/>
    <w:rsid w:val="000F08D9"/>
    <w:rsid w:val="000F3C37"/>
    <w:rsid w:val="00106672"/>
    <w:rsid w:val="00111404"/>
    <w:rsid w:val="001128CB"/>
    <w:rsid w:val="0011740D"/>
    <w:rsid w:val="00123CAC"/>
    <w:rsid w:val="00124A5C"/>
    <w:rsid w:val="00131F07"/>
    <w:rsid w:val="0013664B"/>
    <w:rsid w:val="00137C2F"/>
    <w:rsid w:val="0014121D"/>
    <w:rsid w:val="001460BC"/>
    <w:rsid w:val="00146120"/>
    <w:rsid w:val="001466A4"/>
    <w:rsid w:val="00146A4B"/>
    <w:rsid w:val="00146F91"/>
    <w:rsid w:val="00154EC5"/>
    <w:rsid w:val="001627A6"/>
    <w:rsid w:val="001644E1"/>
    <w:rsid w:val="001646F0"/>
    <w:rsid w:val="00166ECD"/>
    <w:rsid w:val="001715E2"/>
    <w:rsid w:val="00175082"/>
    <w:rsid w:val="0018038B"/>
    <w:rsid w:val="00182C93"/>
    <w:rsid w:val="001846A3"/>
    <w:rsid w:val="00190768"/>
    <w:rsid w:val="00192D8C"/>
    <w:rsid w:val="001A2020"/>
    <w:rsid w:val="001A39EC"/>
    <w:rsid w:val="001B5CDE"/>
    <w:rsid w:val="001B62E9"/>
    <w:rsid w:val="001B7F73"/>
    <w:rsid w:val="001C09CF"/>
    <w:rsid w:val="001D442A"/>
    <w:rsid w:val="001E29F2"/>
    <w:rsid w:val="001E71DE"/>
    <w:rsid w:val="001F290A"/>
    <w:rsid w:val="00210AAE"/>
    <w:rsid w:val="00213A6C"/>
    <w:rsid w:val="002153FF"/>
    <w:rsid w:val="002160CC"/>
    <w:rsid w:val="00217193"/>
    <w:rsid w:val="00220C24"/>
    <w:rsid w:val="00222E72"/>
    <w:rsid w:val="00227E17"/>
    <w:rsid w:val="00234C9B"/>
    <w:rsid w:val="00241BF7"/>
    <w:rsid w:val="00242C48"/>
    <w:rsid w:val="00260EF0"/>
    <w:rsid w:val="0026668C"/>
    <w:rsid w:val="002804E6"/>
    <w:rsid w:val="00285937"/>
    <w:rsid w:val="002867ED"/>
    <w:rsid w:val="002929AC"/>
    <w:rsid w:val="00297466"/>
    <w:rsid w:val="002A107E"/>
    <w:rsid w:val="002A16D4"/>
    <w:rsid w:val="002A5939"/>
    <w:rsid w:val="002A6130"/>
    <w:rsid w:val="002A6780"/>
    <w:rsid w:val="002A69BD"/>
    <w:rsid w:val="002C4D0B"/>
    <w:rsid w:val="002C6462"/>
    <w:rsid w:val="002D1E44"/>
    <w:rsid w:val="002D7171"/>
    <w:rsid w:val="002D7331"/>
    <w:rsid w:val="002E458B"/>
    <w:rsid w:val="002E53F7"/>
    <w:rsid w:val="002F07A0"/>
    <w:rsid w:val="002F4743"/>
    <w:rsid w:val="002F4885"/>
    <w:rsid w:val="00310478"/>
    <w:rsid w:val="003123DA"/>
    <w:rsid w:val="003136ED"/>
    <w:rsid w:val="00321958"/>
    <w:rsid w:val="003260FE"/>
    <w:rsid w:val="0032688E"/>
    <w:rsid w:val="003311B1"/>
    <w:rsid w:val="00335DFC"/>
    <w:rsid w:val="00340125"/>
    <w:rsid w:val="003454F9"/>
    <w:rsid w:val="003474E1"/>
    <w:rsid w:val="0035589F"/>
    <w:rsid w:val="00372D33"/>
    <w:rsid w:val="00381A21"/>
    <w:rsid w:val="00385BC4"/>
    <w:rsid w:val="00386D0D"/>
    <w:rsid w:val="0039670C"/>
    <w:rsid w:val="003A02D6"/>
    <w:rsid w:val="003A1F42"/>
    <w:rsid w:val="003A702D"/>
    <w:rsid w:val="003B2E3A"/>
    <w:rsid w:val="003B4615"/>
    <w:rsid w:val="003C02FC"/>
    <w:rsid w:val="003C40A5"/>
    <w:rsid w:val="003C453C"/>
    <w:rsid w:val="003D1FD6"/>
    <w:rsid w:val="003D24DB"/>
    <w:rsid w:val="003D3DF7"/>
    <w:rsid w:val="003D4FA3"/>
    <w:rsid w:val="003E255F"/>
    <w:rsid w:val="003E3A85"/>
    <w:rsid w:val="003F25D5"/>
    <w:rsid w:val="003F4234"/>
    <w:rsid w:val="003F60DB"/>
    <w:rsid w:val="00404161"/>
    <w:rsid w:val="0041584D"/>
    <w:rsid w:val="004214D4"/>
    <w:rsid w:val="004216DA"/>
    <w:rsid w:val="00425468"/>
    <w:rsid w:val="00425522"/>
    <w:rsid w:val="0043269F"/>
    <w:rsid w:val="004338B6"/>
    <w:rsid w:val="004451EE"/>
    <w:rsid w:val="0045133E"/>
    <w:rsid w:val="00455E3C"/>
    <w:rsid w:val="00456C98"/>
    <w:rsid w:val="0046050A"/>
    <w:rsid w:val="00461C97"/>
    <w:rsid w:val="00461E23"/>
    <w:rsid w:val="00470231"/>
    <w:rsid w:val="00470348"/>
    <w:rsid w:val="00474938"/>
    <w:rsid w:val="00476246"/>
    <w:rsid w:val="0048112C"/>
    <w:rsid w:val="00485F90"/>
    <w:rsid w:val="00495770"/>
    <w:rsid w:val="004A2B3F"/>
    <w:rsid w:val="004A45CB"/>
    <w:rsid w:val="004B2425"/>
    <w:rsid w:val="004B4B9F"/>
    <w:rsid w:val="004C20DC"/>
    <w:rsid w:val="004C552C"/>
    <w:rsid w:val="004D0FD3"/>
    <w:rsid w:val="004D56FB"/>
    <w:rsid w:val="004D5B2B"/>
    <w:rsid w:val="004D6BB1"/>
    <w:rsid w:val="004E075C"/>
    <w:rsid w:val="004E6A4A"/>
    <w:rsid w:val="004F23F2"/>
    <w:rsid w:val="004F2FAC"/>
    <w:rsid w:val="004F46DC"/>
    <w:rsid w:val="00501A35"/>
    <w:rsid w:val="0051133C"/>
    <w:rsid w:val="00512C48"/>
    <w:rsid w:val="00515B15"/>
    <w:rsid w:val="00516815"/>
    <w:rsid w:val="0053310C"/>
    <w:rsid w:val="00534F19"/>
    <w:rsid w:val="00540B17"/>
    <w:rsid w:val="005420A8"/>
    <w:rsid w:val="00552AD1"/>
    <w:rsid w:val="005566EE"/>
    <w:rsid w:val="0056182B"/>
    <w:rsid w:val="0056435D"/>
    <w:rsid w:val="0056605A"/>
    <w:rsid w:val="00580603"/>
    <w:rsid w:val="0058358C"/>
    <w:rsid w:val="00587E6D"/>
    <w:rsid w:val="00591304"/>
    <w:rsid w:val="0059492D"/>
    <w:rsid w:val="00597B45"/>
    <w:rsid w:val="005B143A"/>
    <w:rsid w:val="005C5730"/>
    <w:rsid w:val="005C6C2E"/>
    <w:rsid w:val="005D3501"/>
    <w:rsid w:val="005E1CCD"/>
    <w:rsid w:val="005E2677"/>
    <w:rsid w:val="005E2A47"/>
    <w:rsid w:val="005E33B1"/>
    <w:rsid w:val="005E738B"/>
    <w:rsid w:val="006013D6"/>
    <w:rsid w:val="0060566F"/>
    <w:rsid w:val="00611307"/>
    <w:rsid w:val="006174C9"/>
    <w:rsid w:val="006229A2"/>
    <w:rsid w:val="006242CE"/>
    <w:rsid w:val="00627364"/>
    <w:rsid w:val="00627BA8"/>
    <w:rsid w:val="00627CED"/>
    <w:rsid w:val="00631444"/>
    <w:rsid w:val="00633EAD"/>
    <w:rsid w:val="00634D46"/>
    <w:rsid w:val="006368BD"/>
    <w:rsid w:val="00642477"/>
    <w:rsid w:val="006476B3"/>
    <w:rsid w:val="00647DAE"/>
    <w:rsid w:val="006502FB"/>
    <w:rsid w:val="00653A26"/>
    <w:rsid w:val="0066216E"/>
    <w:rsid w:val="006659CF"/>
    <w:rsid w:val="0066630F"/>
    <w:rsid w:val="00670AC6"/>
    <w:rsid w:val="00674BE4"/>
    <w:rsid w:val="00682375"/>
    <w:rsid w:val="00682FD3"/>
    <w:rsid w:val="00683A18"/>
    <w:rsid w:val="006917A8"/>
    <w:rsid w:val="006917B7"/>
    <w:rsid w:val="006935FB"/>
    <w:rsid w:val="00695FE4"/>
    <w:rsid w:val="00697950"/>
    <w:rsid w:val="006A149F"/>
    <w:rsid w:val="006A36C9"/>
    <w:rsid w:val="006A3DF2"/>
    <w:rsid w:val="006A70C2"/>
    <w:rsid w:val="006B019D"/>
    <w:rsid w:val="006B25BE"/>
    <w:rsid w:val="006B3905"/>
    <w:rsid w:val="006B556C"/>
    <w:rsid w:val="006C0E4D"/>
    <w:rsid w:val="006C1A86"/>
    <w:rsid w:val="006C6E19"/>
    <w:rsid w:val="006C7DEE"/>
    <w:rsid w:val="006D09FB"/>
    <w:rsid w:val="006D42A9"/>
    <w:rsid w:val="006D7246"/>
    <w:rsid w:val="006E0EFC"/>
    <w:rsid w:val="006E57C1"/>
    <w:rsid w:val="006E6190"/>
    <w:rsid w:val="006F2D94"/>
    <w:rsid w:val="006F4867"/>
    <w:rsid w:val="006F4935"/>
    <w:rsid w:val="006F6750"/>
    <w:rsid w:val="006F77C7"/>
    <w:rsid w:val="00700393"/>
    <w:rsid w:val="00702B99"/>
    <w:rsid w:val="00705762"/>
    <w:rsid w:val="007143AD"/>
    <w:rsid w:val="00735E8A"/>
    <w:rsid w:val="0073683B"/>
    <w:rsid w:val="00737C46"/>
    <w:rsid w:val="0074205F"/>
    <w:rsid w:val="00742D19"/>
    <w:rsid w:val="007601A4"/>
    <w:rsid w:val="0076355B"/>
    <w:rsid w:val="00766B70"/>
    <w:rsid w:val="00775237"/>
    <w:rsid w:val="0077786A"/>
    <w:rsid w:val="00783D43"/>
    <w:rsid w:val="00786D6A"/>
    <w:rsid w:val="007A3F5A"/>
    <w:rsid w:val="007A4B50"/>
    <w:rsid w:val="007C3821"/>
    <w:rsid w:val="007C4049"/>
    <w:rsid w:val="007C4A3B"/>
    <w:rsid w:val="007D0B61"/>
    <w:rsid w:val="007D2C31"/>
    <w:rsid w:val="007D36D9"/>
    <w:rsid w:val="007E3C4D"/>
    <w:rsid w:val="007F25D4"/>
    <w:rsid w:val="0080524D"/>
    <w:rsid w:val="0081071B"/>
    <w:rsid w:val="00812E6C"/>
    <w:rsid w:val="00817465"/>
    <w:rsid w:val="00820B40"/>
    <w:rsid w:val="008216A4"/>
    <w:rsid w:val="00822BD0"/>
    <w:rsid w:val="008238E1"/>
    <w:rsid w:val="00827414"/>
    <w:rsid w:val="00834231"/>
    <w:rsid w:val="008343F3"/>
    <w:rsid w:val="00841CE2"/>
    <w:rsid w:val="0085259F"/>
    <w:rsid w:val="00853EF2"/>
    <w:rsid w:val="00860B78"/>
    <w:rsid w:val="00861E5D"/>
    <w:rsid w:val="0086488D"/>
    <w:rsid w:val="0086692D"/>
    <w:rsid w:val="00871866"/>
    <w:rsid w:val="00881519"/>
    <w:rsid w:val="0089561E"/>
    <w:rsid w:val="00895931"/>
    <w:rsid w:val="008A1701"/>
    <w:rsid w:val="008A1CBE"/>
    <w:rsid w:val="008B65AE"/>
    <w:rsid w:val="008B7B85"/>
    <w:rsid w:val="008C541F"/>
    <w:rsid w:val="008C6F44"/>
    <w:rsid w:val="008C74DE"/>
    <w:rsid w:val="008D0BD0"/>
    <w:rsid w:val="008D0D9E"/>
    <w:rsid w:val="008D28BE"/>
    <w:rsid w:val="008D5F14"/>
    <w:rsid w:val="008D79EB"/>
    <w:rsid w:val="008E0AD9"/>
    <w:rsid w:val="008E1221"/>
    <w:rsid w:val="008E5CCE"/>
    <w:rsid w:val="008E65CC"/>
    <w:rsid w:val="008F57B6"/>
    <w:rsid w:val="00904B4E"/>
    <w:rsid w:val="009220CC"/>
    <w:rsid w:val="00926AC2"/>
    <w:rsid w:val="00933FDB"/>
    <w:rsid w:val="00937040"/>
    <w:rsid w:val="009406DF"/>
    <w:rsid w:val="00945C12"/>
    <w:rsid w:val="0095197B"/>
    <w:rsid w:val="00953511"/>
    <w:rsid w:val="00955676"/>
    <w:rsid w:val="009570EB"/>
    <w:rsid w:val="00960E5D"/>
    <w:rsid w:val="00967248"/>
    <w:rsid w:val="00970663"/>
    <w:rsid w:val="00976717"/>
    <w:rsid w:val="00983370"/>
    <w:rsid w:val="009858B3"/>
    <w:rsid w:val="0099471D"/>
    <w:rsid w:val="009A1545"/>
    <w:rsid w:val="009A5710"/>
    <w:rsid w:val="009A789A"/>
    <w:rsid w:val="009B419F"/>
    <w:rsid w:val="009B4A4D"/>
    <w:rsid w:val="009B6248"/>
    <w:rsid w:val="009B718B"/>
    <w:rsid w:val="009B71DF"/>
    <w:rsid w:val="009B75E0"/>
    <w:rsid w:val="009C2075"/>
    <w:rsid w:val="009D247C"/>
    <w:rsid w:val="009D3246"/>
    <w:rsid w:val="009D5341"/>
    <w:rsid w:val="009D7D14"/>
    <w:rsid w:val="009E22FF"/>
    <w:rsid w:val="009F1B37"/>
    <w:rsid w:val="009F2177"/>
    <w:rsid w:val="00A12D17"/>
    <w:rsid w:val="00A135ED"/>
    <w:rsid w:val="00A25C3C"/>
    <w:rsid w:val="00A26CB2"/>
    <w:rsid w:val="00A27DEB"/>
    <w:rsid w:val="00A31895"/>
    <w:rsid w:val="00A3347C"/>
    <w:rsid w:val="00A4277D"/>
    <w:rsid w:val="00A571FC"/>
    <w:rsid w:val="00A576DF"/>
    <w:rsid w:val="00A63DBB"/>
    <w:rsid w:val="00A63F35"/>
    <w:rsid w:val="00A730FC"/>
    <w:rsid w:val="00A74428"/>
    <w:rsid w:val="00A82BDC"/>
    <w:rsid w:val="00A94493"/>
    <w:rsid w:val="00A94AF6"/>
    <w:rsid w:val="00AC645A"/>
    <w:rsid w:val="00AC7B73"/>
    <w:rsid w:val="00AE3B2D"/>
    <w:rsid w:val="00AE6633"/>
    <w:rsid w:val="00AF246E"/>
    <w:rsid w:val="00AF609E"/>
    <w:rsid w:val="00B03428"/>
    <w:rsid w:val="00B173D4"/>
    <w:rsid w:val="00B27436"/>
    <w:rsid w:val="00B36A16"/>
    <w:rsid w:val="00B37FC8"/>
    <w:rsid w:val="00B424E2"/>
    <w:rsid w:val="00B43D45"/>
    <w:rsid w:val="00B455C0"/>
    <w:rsid w:val="00B50515"/>
    <w:rsid w:val="00B50F12"/>
    <w:rsid w:val="00B516C8"/>
    <w:rsid w:val="00B54255"/>
    <w:rsid w:val="00B61A0B"/>
    <w:rsid w:val="00B61C4C"/>
    <w:rsid w:val="00B62E05"/>
    <w:rsid w:val="00B65B51"/>
    <w:rsid w:val="00B7025E"/>
    <w:rsid w:val="00B80C53"/>
    <w:rsid w:val="00B82F6E"/>
    <w:rsid w:val="00B83E9C"/>
    <w:rsid w:val="00B86DFE"/>
    <w:rsid w:val="00B923A7"/>
    <w:rsid w:val="00B9304B"/>
    <w:rsid w:val="00B96265"/>
    <w:rsid w:val="00BA2C34"/>
    <w:rsid w:val="00BA4005"/>
    <w:rsid w:val="00BB0222"/>
    <w:rsid w:val="00BB3C37"/>
    <w:rsid w:val="00BB5E8E"/>
    <w:rsid w:val="00BB7343"/>
    <w:rsid w:val="00BC5033"/>
    <w:rsid w:val="00BD34A7"/>
    <w:rsid w:val="00BD6F0B"/>
    <w:rsid w:val="00BE01CE"/>
    <w:rsid w:val="00BE6321"/>
    <w:rsid w:val="00C07120"/>
    <w:rsid w:val="00C17C2B"/>
    <w:rsid w:val="00C17D0F"/>
    <w:rsid w:val="00C17F59"/>
    <w:rsid w:val="00C20F1D"/>
    <w:rsid w:val="00C21D7E"/>
    <w:rsid w:val="00C311E8"/>
    <w:rsid w:val="00C361A0"/>
    <w:rsid w:val="00C444FE"/>
    <w:rsid w:val="00C448D5"/>
    <w:rsid w:val="00C45159"/>
    <w:rsid w:val="00C47647"/>
    <w:rsid w:val="00C54E25"/>
    <w:rsid w:val="00C5726B"/>
    <w:rsid w:val="00C628B0"/>
    <w:rsid w:val="00C646EB"/>
    <w:rsid w:val="00C649D5"/>
    <w:rsid w:val="00C70EAD"/>
    <w:rsid w:val="00C73F32"/>
    <w:rsid w:val="00C8166D"/>
    <w:rsid w:val="00C8448B"/>
    <w:rsid w:val="00C85EC6"/>
    <w:rsid w:val="00C91198"/>
    <w:rsid w:val="00C9551B"/>
    <w:rsid w:val="00C96433"/>
    <w:rsid w:val="00CA4C3F"/>
    <w:rsid w:val="00CA6212"/>
    <w:rsid w:val="00CA7116"/>
    <w:rsid w:val="00CA77BF"/>
    <w:rsid w:val="00CB2A4B"/>
    <w:rsid w:val="00CB3456"/>
    <w:rsid w:val="00CB3CEC"/>
    <w:rsid w:val="00CC25A0"/>
    <w:rsid w:val="00CC2B25"/>
    <w:rsid w:val="00CD1193"/>
    <w:rsid w:val="00CD1C48"/>
    <w:rsid w:val="00CD3C80"/>
    <w:rsid w:val="00CE2726"/>
    <w:rsid w:val="00CE600A"/>
    <w:rsid w:val="00CE645F"/>
    <w:rsid w:val="00CE7B7F"/>
    <w:rsid w:val="00CF0540"/>
    <w:rsid w:val="00CF1175"/>
    <w:rsid w:val="00CF7269"/>
    <w:rsid w:val="00D0679F"/>
    <w:rsid w:val="00D07C64"/>
    <w:rsid w:val="00D17CAF"/>
    <w:rsid w:val="00D21D6F"/>
    <w:rsid w:val="00D2395C"/>
    <w:rsid w:val="00D245E1"/>
    <w:rsid w:val="00D3034B"/>
    <w:rsid w:val="00D324E4"/>
    <w:rsid w:val="00D34DEE"/>
    <w:rsid w:val="00D36B5E"/>
    <w:rsid w:val="00D3710A"/>
    <w:rsid w:val="00D41874"/>
    <w:rsid w:val="00D43C7A"/>
    <w:rsid w:val="00D55B1B"/>
    <w:rsid w:val="00D60669"/>
    <w:rsid w:val="00D636FD"/>
    <w:rsid w:val="00D705BE"/>
    <w:rsid w:val="00D71AD9"/>
    <w:rsid w:val="00D74459"/>
    <w:rsid w:val="00D80E66"/>
    <w:rsid w:val="00D81E74"/>
    <w:rsid w:val="00D854A7"/>
    <w:rsid w:val="00D927D3"/>
    <w:rsid w:val="00DA38D1"/>
    <w:rsid w:val="00DA40A3"/>
    <w:rsid w:val="00DA40AB"/>
    <w:rsid w:val="00DA5323"/>
    <w:rsid w:val="00DA5616"/>
    <w:rsid w:val="00DB28A3"/>
    <w:rsid w:val="00DB2DBE"/>
    <w:rsid w:val="00DD399C"/>
    <w:rsid w:val="00DE47C1"/>
    <w:rsid w:val="00DE56E9"/>
    <w:rsid w:val="00DF02E5"/>
    <w:rsid w:val="00DF7DB2"/>
    <w:rsid w:val="00E06D8F"/>
    <w:rsid w:val="00E116BB"/>
    <w:rsid w:val="00E21B3F"/>
    <w:rsid w:val="00E260C9"/>
    <w:rsid w:val="00E30198"/>
    <w:rsid w:val="00E32369"/>
    <w:rsid w:val="00E34A53"/>
    <w:rsid w:val="00E34BEF"/>
    <w:rsid w:val="00E352DF"/>
    <w:rsid w:val="00E35D64"/>
    <w:rsid w:val="00E475CA"/>
    <w:rsid w:val="00E51CD3"/>
    <w:rsid w:val="00E54A32"/>
    <w:rsid w:val="00E56A63"/>
    <w:rsid w:val="00E56B70"/>
    <w:rsid w:val="00E7450D"/>
    <w:rsid w:val="00E81CDE"/>
    <w:rsid w:val="00E82430"/>
    <w:rsid w:val="00E834B8"/>
    <w:rsid w:val="00E83A4C"/>
    <w:rsid w:val="00E83C51"/>
    <w:rsid w:val="00E860D2"/>
    <w:rsid w:val="00E86763"/>
    <w:rsid w:val="00E90545"/>
    <w:rsid w:val="00E91D5C"/>
    <w:rsid w:val="00E95697"/>
    <w:rsid w:val="00E962FA"/>
    <w:rsid w:val="00EA0F26"/>
    <w:rsid w:val="00EA459B"/>
    <w:rsid w:val="00EA7986"/>
    <w:rsid w:val="00EB0540"/>
    <w:rsid w:val="00EB14AD"/>
    <w:rsid w:val="00ED16E3"/>
    <w:rsid w:val="00ED56DB"/>
    <w:rsid w:val="00EE1541"/>
    <w:rsid w:val="00EE2300"/>
    <w:rsid w:val="00EF3F65"/>
    <w:rsid w:val="00EF7F49"/>
    <w:rsid w:val="00F004D0"/>
    <w:rsid w:val="00F019DA"/>
    <w:rsid w:val="00F0463F"/>
    <w:rsid w:val="00F05587"/>
    <w:rsid w:val="00F066C9"/>
    <w:rsid w:val="00F162F0"/>
    <w:rsid w:val="00F17D44"/>
    <w:rsid w:val="00F31B68"/>
    <w:rsid w:val="00F336A1"/>
    <w:rsid w:val="00F3481E"/>
    <w:rsid w:val="00F40D7D"/>
    <w:rsid w:val="00F42C22"/>
    <w:rsid w:val="00F43D24"/>
    <w:rsid w:val="00F4568E"/>
    <w:rsid w:val="00F47900"/>
    <w:rsid w:val="00F53BF0"/>
    <w:rsid w:val="00F6045F"/>
    <w:rsid w:val="00F61F30"/>
    <w:rsid w:val="00F66429"/>
    <w:rsid w:val="00F66CDC"/>
    <w:rsid w:val="00F736D4"/>
    <w:rsid w:val="00F742CF"/>
    <w:rsid w:val="00F75635"/>
    <w:rsid w:val="00F80B87"/>
    <w:rsid w:val="00F8204A"/>
    <w:rsid w:val="00F96D4C"/>
    <w:rsid w:val="00FA2DFC"/>
    <w:rsid w:val="00FA646B"/>
    <w:rsid w:val="00FA708B"/>
    <w:rsid w:val="00FB18B9"/>
    <w:rsid w:val="00FC12B0"/>
    <w:rsid w:val="00FC28D4"/>
    <w:rsid w:val="00FE258A"/>
    <w:rsid w:val="00FE3A7A"/>
    <w:rsid w:val="00FE4DEC"/>
    <w:rsid w:val="00FE622D"/>
    <w:rsid w:val="00FE774D"/>
    <w:rsid w:val="00FF2631"/>
    <w:rsid w:val="00FF3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5235EF5"/>
  <w15:chartTrackingRefBased/>
  <w15:docId w15:val="{31D764F0-88C5-4D65-B4FA-15429CCF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130"/>
  </w:style>
  <w:style w:type="paragraph" w:styleId="Heading1">
    <w:name w:val="heading 1"/>
    <w:basedOn w:val="Normal"/>
    <w:next w:val="Normal"/>
    <w:link w:val="Heading1Char"/>
    <w:qFormat/>
    <w:rsid w:val="003D3D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8112C"/>
    <w:pPr>
      <w:keepNext/>
      <w:tabs>
        <w:tab w:val="num" w:pos="0"/>
      </w:tabs>
      <w:spacing w:before="240" w:after="60" w:line="240" w:lineRule="auto"/>
      <w:jc w:val="both"/>
      <w:outlineLvl w:val="1"/>
    </w:pPr>
    <w:rPr>
      <w:rFonts w:ascii="Arial" w:eastAsia="Times New Roman" w:hAnsi="Arial" w:cs="Times New Roman"/>
      <w:b/>
      <w:color w:val="000000"/>
      <w:sz w:val="28"/>
      <w:szCs w:val="20"/>
    </w:rPr>
  </w:style>
  <w:style w:type="paragraph" w:styleId="Heading3">
    <w:name w:val="heading 3"/>
    <w:basedOn w:val="Normal"/>
    <w:next w:val="Normal"/>
    <w:link w:val="Heading3Char"/>
    <w:qFormat/>
    <w:rsid w:val="0048112C"/>
    <w:pPr>
      <w:keepNext/>
      <w:tabs>
        <w:tab w:val="num" w:pos="360"/>
      </w:tabs>
      <w:spacing w:before="240" w:after="60" w:line="240" w:lineRule="auto"/>
      <w:ind w:left="360"/>
      <w:jc w:val="both"/>
      <w:outlineLvl w:val="2"/>
    </w:pPr>
    <w:rPr>
      <w:rFonts w:ascii="Arial" w:eastAsia="Times New Roman" w:hAnsi="Arial" w:cs="Times New Roman"/>
      <w:b/>
      <w:color w:val="000000"/>
      <w:sz w:val="24"/>
      <w:szCs w:val="20"/>
    </w:rPr>
  </w:style>
  <w:style w:type="paragraph" w:styleId="Heading4">
    <w:name w:val="heading 4"/>
    <w:basedOn w:val="Normal"/>
    <w:next w:val="Normal"/>
    <w:link w:val="Heading4Char"/>
    <w:qFormat/>
    <w:rsid w:val="0048112C"/>
    <w:pPr>
      <w:keepNext/>
      <w:tabs>
        <w:tab w:val="num" w:pos="0"/>
      </w:tabs>
      <w:spacing w:before="240" w:after="60" w:line="240" w:lineRule="auto"/>
      <w:jc w:val="both"/>
      <w:outlineLvl w:val="3"/>
    </w:pPr>
    <w:rPr>
      <w:rFonts w:ascii="Arial" w:eastAsia="Times New Roman" w:hAnsi="Arial" w:cs="Times New Roman"/>
      <w:b/>
      <w:color w:val="000000"/>
      <w:szCs w:val="20"/>
    </w:rPr>
  </w:style>
  <w:style w:type="paragraph" w:styleId="Heading5">
    <w:name w:val="heading 5"/>
    <w:basedOn w:val="Normal"/>
    <w:next w:val="Normal"/>
    <w:link w:val="Heading5Char"/>
    <w:qFormat/>
    <w:rsid w:val="0048112C"/>
    <w:pPr>
      <w:tabs>
        <w:tab w:val="num" w:pos="0"/>
      </w:tabs>
      <w:spacing w:before="240" w:after="60" w:line="240" w:lineRule="auto"/>
      <w:jc w:val="both"/>
      <w:outlineLvl w:val="4"/>
    </w:pPr>
    <w:rPr>
      <w:rFonts w:ascii="Arial" w:eastAsia="Times New Roman" w:hAnsi="Arial" w:cs="Times New Roman"/>
      <w:color w:val="000000"/>
      <w:szCs w:val="20"/>
    </w:rPr>
  </w:style>
  <w:style w:type="paragraph" w:styleId="Heading6">
    <w:name w:val="heading 6"/>
    <w:basedOn w:val="Normal"/>
    <w:next w:val="Normal"/>
    <w:link w:val="Heading6Char"/>
    <w:qFormat/>
    <w:rsid w:val="0048112C"/>
    <w:pPr>
      <w:tabs>
        <w:tab w:val="num" w:pos="0"/>
      </w:tabs>
      <w:spacing w:before="240" w:after="60" w:line="240" w:lineRule="auto"/>
      <w:jc w:val="both"/>
      <w:outlineLvl w:val="5"/>
    </w:pPr>
    <w:rPr>
      <w:rFonts w:ascii="Arial" w:eastAsia="Times New Roman" w:hAnsi="Arial" w:cs="Times New Roman"/>
      <w:i/>
      <w:color w:val="000000"/>
      <w:szCs w:val="20"/>
    </w:rPr>
  </w:style>
  <w:style w:type="paragraph" w:styleId="Heading7">
    <w:name w:val="heading 7"/>
    <w:basedOn w:val="Normal"/>
    <w:next w:val="Normal"/>
    <w:link w:val="Heading7Char"/>
    <w:qFormat/>
    <w:rsid w:val="0048112C"/>
    <w:pPr>
      <w:tabs>
        <w:tab w:val="num" w:pos="0"/>
      </w:tabs>
      <w:spacing w:before="240" w:after="60" w:line="240" w:lineRule="auto"/>
      <w:jc w:val="both"/>
      <w:outlineLvl w:val="6"/>
    </w:pPr>
    <w:rPr>
      <w:rFonts w:ascii="Arial" w:eastAsia="Times New Roman" w:hAnsi="Arial" w:cs="Times New Roman"/>
      <w:color w:val="000000"/>
      <w:sz w:val="20"/>
      <w:szCs w:val="20"/>
    </w:rPr>
  </w:style>
  <w:style w:type="paragraph" w:styleId="Heading8">
    <w:name w:val="heading 8"/>
    <w:basedOn w:val="Normal"/>
    <w:next w:val="Normal"/>
    <w:link w:val="Heading8Char"/>
    <w:qFormat/>
    <w:rsid w:val="0048112C"/>
    <w:pPr>
      <w:tabs>
        <w:tab w:val="num" w:pos="0"/>
      </w:tabs>
      <w:spacing w:before="240" w:after="60" w:line="240" w:lineRule="auto"/>
      <w:jc w:val="both"/>
      <w:outlineLvl w:val="7"/>
    </w:pPr>
    <w:rPr>
      <w:rFonts w:ascii="Arial" w:eastAsia="Times New Roman" w:hAnsi="Arial" w:cs="Times New Roman"/>
      <w:i/>
      <w:color w:val="000000"/>
      <w:sz w:val="20"/>
      <w:szCs w:val="20"/>
    </w:rPr>
  </w:style>
  <w:style w:type="paragraph" w:styleId="Heading9">
    <w:name w:val="heading 9"/>
    <w:basedOn w:val="Normal"/>
    <w:next w:val="Normal"/>
    <w:link w:val="Heading9Char"/>
    <w:qFormat/>
    <w:rsid w:val="0048112C"/>
    <w:pPr>
      <w:tabs>
        <w:tab w:val="num" w:pos="0"/>
      </w:tabs>
      <w:spacing w:before="240" w:after="60" w:line="240" w:lineRule="auto"/>
      <w:jc w:val="both"/>
      <w:outlineLvl w:val="8"/>
    </w:pPr>
    <w:rPr>
      <w:rFonts w:ascii="Arial" w:eastAsia="Times New Roman" w:hAnsi="Arial" w:cs="Times New Roman"/>
      <w:i/>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D3DF7"/>
    <w:pPr>
      <w:tabs>
        <w:tab w:val="center" w:pos="4680"/>
        <w:tab w:val="right" w:pos="9360"/>
      </w:tabs>
      <w:spacing w:after="0" w:line="240" w:lineRule="auto"/>
    </w:pPr>
  </w:style>
  <w:style w:type="character" w:customStyle="1" w:styleId="HeaderChar">
    <w:name w:val="Header Char"/>
    <w:basedOn w:val="DefaultParagraphFont"/>
    <w:link w:val="Header"/>
    <w:rsid w:val="003D3DF7"/>
  </w:style>
  <w:style w:type="paragraph" w:styleId="Footer">
    <w:name w:val="footer"/>
    <w:basedOn w:val="Normal"/>
    <w:link w:val="FooterChar"/>
    <w:uiPriority w:val="99"/>
    <w:unhideWhenUsed/>
    <w:rsid w:val="003D3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DF7"/>
  </w:style>
  <w:style w:type="character" w:customStyle="1" w:styleId="Heading1Char">
    <w:name w:val="Heading 1 Char"/>
    <w:basedOn w:val="DefaultParagraphFont"/>
    <w:link w:val="Heading1"/>
    <w:uiPriority w:val="9"/>
    <w:rsid w:val="003D3DF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D3DF7"/>
    <w:pPr>
      <w:outlineLvl w:val="9"/>
    </w:pPr>
  </w:style>
  <w:style w:type="paragraph" w:styleId="BalloonText">
    <w:name w:val="Balloon Text"/>
    <w:basedOn w:val="Normal"/>
    <w:link w:val="BalloonTextChar"/>
    <w:uiPriority w:val="99"/>
    <w:semiHidden/>
    <w:unhideWhenUsed/>
    <w:rsid w:val="00AE66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633"/>
    <w:rPr>
      <w:rFonts w:ascii="Segoe UI" w:hAnsi="Segoe UI" w:cs="Segoe UI"/>
      <w:sz w:val="18"/>
      <w:szCs w:val="18"/>
    </w:rPr>
  </w:style>
  <w:style w:type="character" w:customStyle="1" w:styleId="Heading2Char">
    <w:name w:val="Heading 2 Char"/>
    <w:basedOn w:val="DefaultParagraphFont"/>
    <w:link w:val="Heading2"/>
    <w:rsid w:val="0048112C"/>
    <w:rPr>
      <w:rFonts w:ascii="Arial" w:eastAsia="Times New Roman" w:hAnsi="Arial" w:cs="Times New Roman"/>
      <w:b/>
      <w:color w:val="000000"/>
      <w:sz w:val="28"/>
      <w:szCs w:val="20"/>
    </w:rPr>
  </w:style>
  <w:style w:type="character" w:customStyle="1" w:styleId="Heading3Char">
    <w:name w:val="Heading 3 Char"/>
    <w:basedOn w:val="DefaultParagraphFont"/>
    <w:link w:val="Heading3"/>
    <w:rsid w:val="0048112C"/>
    <w:rPr>
      <w:rFonts w:ascii="Arial" w:eastAsia="Times New Roman" w:hAnsi="Arial" w:cs="Times New Roman"/>
      <w:b/>
      <w:color w:val="000000"/>
      <w:sz w:val="24"/>
      <w:szCs w:val="20"/>
    </w:rPr>
  </w:style>
  <w:style w:type="character" w:customStyle="1" w:styleId="Heading4Char">
    <w:name w:val="Heading 4 Char"/>
    <w:basedOn w:val="DefaultParagraphFont"/>
    <w:link w:val="Heading4"/>
    <w:rsid w:val="0048112C"/>
    <w:rPr>
      <w:rFonts w:ascii="Arial" w:eastAsia="Times New Roman" w:hAnsi="Arial" w:cs="Times New Roman"/>
      <w:b/>
      <w:color w:val="000000"/>
      <w:szCs w:val="20"/>
    </w:rPr>
  </w:style>
  <w:style w:type="character" w:customStyle="1" w:styleId="Heading5Char">
    <w:name w:val="Heading 5 Char"/>
    <w:basedOn w:val="DefaultParagraphFont"/>
    <w:link w:val="Heading5"/>
    <w:rsid w:val="0048112C"/>
    <w:rPr>
      <w:rFonts w:ascii="Arial" w:eastAsia="Times New Roman" w:hAnsi="Arial" w:cs="Times New Roman"/>
      <w:color w:val="000000"/>
      <w:szCs w:val="20"/>
    </w:rPr>
  </w:style>
  <w:style w:type="character" w:customStyle="1" w:styleId="Heading6Char">
    <w:name w:val="Heading 6 Char"/>
    <w:basedOn w:val="DefaultParagraphFont"/>
    <w:link w:val="Heading6"/>
    <w:rsid w:val="0048112C"/>
    <w:rPr>
      <w:rFonts w:ascii="Arial" w:eastAsia="Times New Roman" w:hAnsi="Arial" w:cs="Times New Roman"/>
      <w:i/>
      <w:color w:val="000000"/>
      <w:szCs w:val="20"/>
    </w:rPr>
  </w:style>
  <w:style w:type="character" w:customStyle="1" w:styleId="Heading7Char">
    <w:name w:val="Heading 7 Char"/>
    <w:basedOn w:val="DefaultParagraphFont"/>
    <w:link w:val="Heading7"/>
    <w:rsid w:val="0048112C"/>
    <w:rPr>
      <w:rFonts w:ascii="Arial" w:eastAsia="Times New Roman" w:hAnsi="Arial" w:cs="Times New Roman"/>
      <w:color w:val="000000"/>
      <w:sz w:val="20"/>
      <w:szCs w:val="20"/>
    </w:rPr>
  </w:style>
  <w:style w:type="character" w:customStyle="1" w:styleId="Heading8Char">
    <w:name w:val="Heading 8 Char"/>
    <w:basedOn w:val="DefaultParagraphFont"/>
    <w:link w:val="Heading8"/>
    <w:rsid w:val="0048112C"/>
    <w:rPr>
      <w:rFonts w:ascii="Arial" w:eastAsia="Times New Roman" w:hAnsi="Arial" w:cs="Times New Roman"/>
      <w:i/>
      <w:color w:val="000000"/>
      <w:sz w:val="20"/>
      <w:szCs w:val="20"/>
    </w:rPr>
  </w:style>
  <w:style w:type="character" w:customStyle="1" w:styleId="Heading9Char">
    <w:name w:val="Heading 9 Char"/>
    <w:basedOn w:val="DefaultParagraphFont"/>
    <w:link w:val="Heading9"/>
    <w:rsid w:val="0048112C"/>
    <w:rPr>
      <w:rFonts w:ascii="Arial" w:eastAsia="Times New Roman" w:hAnsi="Arial" w:cs="Times New Roman"/>
      <w:i/>
      <w:color w:val="000000"/>
      <w:sz w:val="18"/>
      <w:szCs w:val="20"/>
    </w:rPr>
  </w:style>
  <w:style w:type="character" w:styleId="Hyperlink">
    <w:name w:val="Hyperlink"/>
    <w:basedOn w:val="DefaultParagraphFont"/>
    <w:uiPriority w:val="99"/>
    <w:rsid w:val="0048112C"/>
    <w:rPr>
      <w:color w:val="0000FF"/>
      <w:u w:val="single"/>
    </w:rPr>
  </w:style>
  <w:style w:type="paragraph" w:styleId="NormalWeb">
    <w:name w:val="Normal (Web)"/>
    <w:basedOn w:val="Normal"/>
    <w:uiPriority w:val="99"/>
    <w:rsid w:val="0048112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rsid w:val="0048112C"/>
    <w:rPr>
      <w:sz w:val="16"/>
      <w:szCs w:val="16"/>
    </w:rPr>
  </w:style>
  <w:style w:type="paragraph" w:styleId="CommentText">
    <w:name w:val="annotation text"/>
    <w:basedOn w:val="Normal"/>
    <w:link w:val="CommentTextChar"/>
    <w:uiPriority w:val="99"/>
    <w:rsid w:val="0048112C"/>
    <w:pPr>
      <w:spacing w:after="0" w:line="240" w:lineRule="auto"/>
      <w:jc w:val="both"/>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rsid w:val="0048112C"/>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48112C"/>
    <w:pPr>
      <w:spacing w:after="0" w:line="240" w:lineRule="auto"/>
      <w:ind w:left="720"/>
      <w:contextualSpacing/>
      <w:jc w:val="both"/>
    </w:pPr>
    <w:rPr>
      <w:rFonts w:ascii="Times New Roman" w:eastAsia="Times New Roman" w:hAnsi="Times New Roman" w:cs="Times New Roman"/>
      <w:color w:val="000000"/>
      <w:szCs w:val="20"/>
    </w:rPr>
  </w:style>
  <w:style w:type="paragraph" w:styleId="TOC1">
    <w:name w:val="toc 1"/>
    <w:basedOn w:val="Normal"/>
    <w:next w:val="Normal"/>
    <w:autoRedefine/>
    <w:uiPriority w:val="39"/>
    <w:unhideWhenUsed/>
    <w:qFormat/>
    <w:rsid w:val="008A1CBE"/>
    <w:pPr>
      <w:spacing w:after="100"/>
    </w:pPr>
  </w:style>
  <w:style w:type="paragraph" w:styleId="TOC2">
    <w:name w:val="toc 2"/>
    <w:basedOn w:val="Normal"/>
    <w:next w:val="Normal"/>
    <w:autoRedefine/>
    <w:uiPriority w:val="39"/>
    <w:unhideWhenUsed/>
    <w:qFormat/>
    <w:rsid w:val="008A1CBE"/>
    <w:pPr>
      <w:spacing w:after="100"/>
      <w:ind w:left="220"/>
    </w:pPr>
  </w:style>
  <w:style w:type="character" w:styleId="PlaceholderText">
    <w:name w:val="Placeholder Text"/>
    <w:basedOn w:val="DefaultParagraphFont"/>
    <w:uiPriority w:val="99"/>
    <w:semiHidden/>
    <w:rsid w:val="008B65AE"/>
    <w:rPr>
      <w:color w:val="808080"/>
    </w:rPr>
  </w:style>
  <w:style w:type="paragraph" w:styleId="BodyText">
    <w:name w:val="Body Text"/>
    <w:basedOn w:val="Normal"/>
    <w:link w:val="BodyTextChar"/>
    <w:qFormat/>
    <w:rsid w:val="00B83E9C"/>
    <w:pPr>
      <w:widowControl w:val="0"/>
      <w:autoSpaceDE w:val="0"/>
      <w:autoSpaceDN w:val="0"/>
      <w:adjustRightInd w:val="0"/>
      <w:spacing w:after="0" w:line="240" w:lineRule="auto"/>
    </w:pPr>
    <w:rPr>
      <w:rFonts w:ascii="Times New Roman" w:eastAsiaTheme="minorEastAsia" w:hAnsi="Times New Roman" w:cs="Times New Roman"/>
    </w:rPr>
  </w:style>
  <w:style w:type="character" w:customStyle="1" w:styleId="BodyTextChar">
    <w:name w:val="Body Text Char"/>
    <w:basedOn w:val="DefaultParagraphFont"/>
    <w:link w:val="BodyText"/>
    <w:rsid w:val="00B83E9C"/>
    <w:rPr>
      <w:rFonts w:ascii="Times New Roman" w:eastAsiaTheme="minorEastAsia" w:hAnsi="Times New Roman" w:cs="Times New Roman"/>
    </w:rPr>
  </w:style>
  <w:style w:type="paragraph" w:customStyle="1" w:styleId="TableParagraph">
    <w:name w:val="Table Paragraph"/>
    <w:basedOn w:val="Normal"/>
    <w:uiPriority w:val="1"/>
    <w:qFormat/>
    <w:rsid w:val="00461E2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CommentSubject">
    <w:name w:val="annotation subject"/>
    <w:basedOn w:val="CommentText"/>
    <w:next w:val="CommentText"/>
    <w:link w:val="CommentSubjectChar"/>
    <w:uiPriority w:val="99"/>
    <w:unhideWhenUsed/>
    <w:rsid w:val="00461E23"/>
    <w:pPr>
      <w:widowControl w:val="0"/>
      <w:autoSpaceDE w:val="0"/>
      <w:autoSpaceDN w:val="0"/>
      <w:adjustRightInd w:val="0"/>
      <w:jc w:val="left"/>
    </w:pPr>
    <w:rPr>
      <w:rFonts w:eastAsiaTheme="minorEastAsia"/>
      <w:b/>
      <w:bCs/>
      <w:color w:val="auto"/>
    </w:rPr>
  </w:style>
  <w:style w:type="character" w:customStyle="1" w:styleId="CommentSubjectChar">
    <w:name w:val="Comment Subject Char"/>
    <w:basedOn w:val="CommentTextChar"/>
    <w:link w:val="CommentSubject"/>
    <w:uiPriority w:val="99"/>
    <w:rsid w:val="00461E23"/>
    <w:rPr>
      <w:rFonts w:ascii="Times New Roman" w:eastAsiaTheme="minorEastAsia" w:hAnsi="Times New Roman" w:cs="Times New Roman"/>
      <w:b/>
      <w:bCs/>
      <w:color w:val="000000"/>
      <w:sz w:val="20"/>
      <w:szCs w:val="20"/>
    </w:rPr>
  </w:style>
  <w:style w:type="character" w:styleId="FollowedHyperlink">
    <w:name w:val="FollowedHyperlink"/>
    <w:basedOn w:val="DefaultParagraphFont"/>
    <w:uiPriority w:val="99"/>
    <w:unhideWhenUsed/>
    <w:rsid w:val="00461E23"/>
    <w:rPr>
      <w:color w:val="954F72" w:themeColor="followedHyperlink"/>
      <w:u w:val="single"/>
    </w:rPr>
  </w:style>
  <w:style w:type="paragraph" w:styleId="TOC3">
    <w:name w:val="toc 3"/>
    <w:basedOn w:val="Normal"/>
    <w:next w:val="Normal"/>
    <w:autoRedefine/>
    <w:uiPriority w:val="39"/>
    <w:unhideWhenUsed/>
    <w:qFormat/>
    <w:rsid w:val="00461E23"/>
    <w:pPr>
      <w:tabs>
        <w:tab w:val="left" w:pos="1100"/>
        <w:tab w:val="right" w:leader="dot" w:pos="10440"/>
      </w:tabs>
      <w:spacing w:after="100" w:line="240" w:lineRule="auto"/>
      <w:ind w:left="446"/>
    </w:pPr>
    <w:rPr>
      <w:rFonts w:ascii="Calibri" w:eastAsia="Times New Roman" w:hAnsi="Calibri" w:cs="Times New Roman"/>
      <w:sz w:val="20"/>
    </w:rPr>
  </w:style>
  <w:style w:type="paragraph" w:styleId="Revision">
    <w:name w:val="Revision"/>
    <w:hidden/>
    <w:uiPriority w:val="99"/>
    <w:semiHidden/>
    <w:rsid w:val="00461E23"/>
    <w:pPr>
      <w:spacing w:after="0" w:line="240" w:lineRule="auto"/>
    </w:pPr>
  </w:style>
  <w:style w:type="character" w:styleId="UnresolvedMention">
    <w:name w:val="Unresolved Mention"/>
    <w:basedOn w:val="DefaultParagraphFont"/>
    <w:uiPriority w:val="99"/>
    <w:semiHidden/>
    <w:unhideWhenUsed/>
    <w:rsid w:val="00B27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86801">
      <w:bodyDiv w:val="1"/>
      <w:marLeft w:val="0"/>
      <w:marRight w:val="0"/>
      <w:marTop w:val="0"/>
      <w:marBottom w:val="0"/>
      <w:divBdr>
        <w:top w:val="none" w:sz="0" w:space="0" w:color="auto"/>
        <w:left w:val="none" w:sz="0" w:space="0" w:color="auto"/>
        <w:bottom w:val="none" w:sz="0" w:space="0" w:color="auto"/>
        <w:right w:val="none" w:sz="0" w:space="0" w:color="auto"/>
      </w:divBdr>
    </w:div>
    <w:div w:id="789278771">
      <w:bodyDiv w:val="1"/>
      <w:marLeft w:val="0"/>
      <w:marRight w:val="0"/>
      <w:marTop w:val="0"/>
      <w:marBottom w:val="0"/>
      <w:divBdr>
        <w:top w:val="none" w:sz="0" w:space="0" w:color="auto"/>
        <w:left w:val="none" w:sz="0" w:space="0" w:color="auto"/>
        <w:bottom w:val="none" w:sz="0" w:space="0" w:color="auto"/>
        <w:right w:val="none" w:sz="0" w:space="0" w:color="auto"/>
      </w:divBdr>
    </w:div>
    <w:div w:id="859200500">
      <w:bodyDiv w:val="1"/>
      <w:marLeft w:val="0"/>
      <w:marRight w:val="0"/>
      <w:marTop w:val="0"/>
      <w:marBottom w:val="0"/>
      <w:divBdr>
        <w:top w:val="none" w:sz="0" w:space="0" w:color="auto"/>
        <w:left w:val="none" w:sz="0" w:space="0" w:color="auto"/>
        <w:bottom w:val="none" w:sz="0" w:space="0" w:color="auto"/>
        <w:right w:val="none" w:sz="0" w:space="0" w:color="auto"/>
      </w:divBdr>
    </w:div>
    <w:div w:id="900023330">
      <w:bodyDiv w:val="1"/>
      <w:marLeft w:val="0"/>
      <w:marRight w:val="0"/>
      <w:marTop w:val="0"/>
      <w:marBottom w:val="0"/>
      <w:divBdr>
        <w:top w:val="none" w:sz="0" w:space="0" w:color="auto"/>
        <w:left w:val="none" w:sz="0" w:space="0" w:color="auto"/>
        <w:bottom w:val="none" w:sz="0" w:space="0" w:color="auto"/>
        <w:right w:val="none" w:sz="0" w:space="0" w:color="auto"/>
      </w:divBdr>
    </w:div>
    <w:div w:id="1007101659">
      <w:bodyDiv w:val="1"/>
      <w:marLeft w:val="0"/>
      <w:marRight w:val="0"/>
      <w:marTop w:val="0"/>
      <w:marBottom w:val="0"/>
      <w:divBdr>
        <w:top w:val="none" w:sz="0" w:space="0" w:color="auto"/>
        <w:left w:val="none" w:sz="0" w:space="0" w:color="auto"/>
        <w:bottom w:val="none" w:sz="0" w:space="0" w:color="auto"/>
        <w:right w:val="none" w:sz="0" w:space="0" w:color="auto"/>
      </w:divBdr>
      <w:divsChild>
        <w:div w:id="784689568">
          <w:marLeft w:val="1080"/>
          <w:marRight w:val="0"/>
          <w:marTop w:val="0"/>
          <w:marBottom w:val="300"/>
          <w:divBdr>
            <w:top w:val="none" w:sz="0" w:space="0" w:color="auto"/>
            <w:left w:val="none" w:sz="0" w:space="0" w:color="auto"/>
            <w:bottom w:val="none" w:sz="0" w:space="0" w:color="auto"/>
            <w:right w:val="none" w:sz="0" w:space="0" w:color="auto"/>
          </w:divBdr>
        </w:div>
      </w:divsChild>
    </w:div>
    <w:div w:id="1493065602">
      <w:bodyDiv w:val="1"/>
      <w:marLeft w:val="0"/>
      <w:marRight w:val="0"/>
      <w:marTop w:val="0"/>
      <w:marBottom w:val="0"/>
      <w:divBdr>
        <w:top w:val="none" w:sz="0" w:space="0" w:color="auto"/>
        <w:left w:val="none" w:sz="0" w:space="0" w:color="auto"/>
        <w:bottom w:val="none" w:sz="0" w:space="0" w:color="auto"/>
        <w:right w:val="none" w:sz="0" w:space="0" w:color="auto"/>
      </w:divBdr>
    </w:div>
    <w:div w:id="1494293044">
      <w:bodyDiv w:val="1"/>
      <w:marLeft w:val="0"/>
      <w:marRight w:val="0"/>
      <w:marTop w:val="0"/>
      <w:marBottom w:val="0"/>
      <w:divBdr>
        <w:top w:val="none" w:sz="0" w:space="0" w:color="auto"/>
        <w:left w:val="none" w:sz="0" w:space="0" w:color="auto"/>
        <w:bottom w:val="none" w:sz="0" w:space="0" w:color="auto"/>
        <w:right w:val="none" w:sz="0" w:space="0" w:color="auto"/>
      </w:divBdr>
      <w:divsChild>
        <w:div w:id="1366950224">
          <w:marLeft w:val="0"/>
          <w:marRight w:val="-18928"/>
          <w:marTop w:val="0"/>
          <w:marBottom w:val="0"/>
          <w:divBdr>
            <w:top w:val="single" w:sz="2" w:space="0" w:color="auto"/>
            <w:left w:val="single" w:sz="2" w:space="0" w:color="auto"/>
            <w:bottom w:val="single" w:sz="2" w:space="0" w:color="auto"/>
            <w:right w:val="single" w:sz="2" w:space="0" w:color="auto"/>
          </w:divBdr>
          <w:divsChild>
            <w:div w:id="1667056713">
              <w:marLeft w:val="0"/>
              <w:marRight w:val="0"/>
              <w:marTop w:val="0"/>
              <w:marBottom w:val="0"/>
              <w:divBdr>
                <w:top w:val="single" w:sz="2" w:space="0" w:color="auto"/>
                <w:left w:val="single" w:sz="2" w:space="11" w:color="auto"/>
                <w:bottom w:val="single" w:sz="2" w:space="19" w:color="auto"/>
                <w:right w:val="single" w:sz="2" w:space="0" w:color="auto"/>
              </w:divBdr>
            </w:div>
          </w:divsChild>
        </w:div>
        <w:div w:id="712734973">
          <w:marLeft w:val="0"/>
          <w:marRight w:val="-18928"/>
          <w:marTop w:val="0"/>
          <w:marBottom w:val="0"/>
          <w:divBdr>
            <w:top w:val="single" w:sz="2" w:space="0" w:color="auto"/>
            <w:left w:val="single" w:sz="2" w:space="0" w:color="auto"/>
            <w:bottom w:val="single" w:sz="2" w:space="0" w:color="auto"/>
            <w:right w:val="single" w:sz="2" w:space="0" w:color="auto"/>
          </w:divBdr>
          <w:divsChild>
            <w:div w:id="1931549262">
              <w:marLeft w:val="0"/>
              <w:marRight w:val="0"/>
              <w:marTop w:val="0"/>
              <w:marBottom w:val="0"/>
              <w:divBdr>
                <w:top w:val="single" w:sz="2" w:space="0" w:color="auto"/>
                <w:left w:val="single" w:sz="2" w:space="11" w:color="auto"/>
                <w:bottom w:val="single" w:sz="2" w:space="19" w:color="auto"/>
                <w:right w:val="single" w:sz="2" w:space="0" w:color="auto"/>
              </w:divBdr>
            </w:div>
          </w:divsChild>
        </w:div>
        <w:div w:id="190150220">
          <w:marLeft w:val="0"/>
          <w:marRight w:val="-18928"/>
          <w:marTop w:val="0"/>
          <w:marBottom w:val="0"/>
          <w:divBdr>
            <w:top w:val="single" w:sz="2" w:space="0" w:color="auto"/>
            <w:left w:val="single" w:sz="2" w:space="0" w:color="auto"/>
            <w:bottom w:val="single" w:sz="2" w:space="0" w:color="auto"/>
            <w:right w:val="single" w:sz="2" w:space="0" w:color="auto"/>
          </w:divBdr>
          <w:divsChild>
            <w:div w:id="578640389">
              <w:marLeft w:val="0"/>
              <w:marRight w:val="0"/>
              <w:marTop w:val="0"/>
              <w:marBottom w:val="0"/>
              <w:divBdr>
                <w:top w:val="single" w:sz="2" w:space="0" w:color="auto"/>
                <w:left w:val="single" w:sz="2" w:space="11" w:color="auto"/>
                <w:bottom w:val="single" w:sz="2" w:space="19" w:color="auto"/>
                <w:right w:val="single" w:sz="2" w:space="0" w:color="auto"/>
              </w:divBdr>
            </w:div>
          </w:divsChild>
        </w:div>
        <w:div w:id="1084567263">
          <w:marLeft w:val="0"/>
          <w:marRight w:val="-18928"/>
          <w:marTop w:val="0"/>
          <w:marBottom w:val="0"/>
          <w:divBdr>
            <w:top w:val="single" w:sz="2" w:space="0" w:color="auto"/>
            <w:left w:val="single" w:sz="2" w:space="0" w:color="auto"/>
            <w:bottom w:val="single" w:sz="2" w:space="0" w:color="auto"/>
            <w:right w:val="single" w:sz="2" w:space="0" w:color="auto"/>
          </w:divBdr>
          <w:divsChild>
            <w:div w:id="1646395934">
              <w:marLeft w:val="0"/>
              <w:marRight w:val="0"/>
              <w:marTop w:val="0"/>
              <w:marBottom w:val="0"/>
              <w:divBdr>
                <w:top w:val="single" w:sz="2" w:space="0" w:color="auto"/>
                <w:left w:val="single" w:sz="2" w:space="11" w:color="auto"/>
                <w:bottom w:val="single" w:sz="2" w:space="19" w:color="auto"/>
                <w:right w:val="single" w:sz="2" w:space="0" w:color="auto"/>
              </w:divBdr>
            </w:div>
          </w:divsChild>
        </w:div>
        <w:div w:id="1569263085">
          <w:marLeft w:val="0"/>
          <w:marRight w:val="-18928"/>
          <w:marTop w:val="0"/>
          <w:marBottom w:val="0"/>
          <w:divBdr>
            <w:top w:val="single" w:sz="2" w:space="0" w:color="auto"/>
            <w:left w:val="single" w:sz="2" w:space="0" w:color="auto"/>
            <w:bottom w:val="single" w:sz="2" w:space="0" w:color="auto"/>
            <w:right w:val="single" w:sz="2" w:space="0" w:color="auto"/>
          </w:divBdr>
          <w:divsChild>
            <w:div w:id="648830314">
              <w:marLeft w:val="0"/>
              <w:marRight w:val="0"/>
              <w:marTop w:val="0"/>
              <w:marBottom w:val="0"/>
              <w:divBdr>
                <w:top w:val="single" w:sz="2" w:space="0" w:color="auto"/>
                <w:left w:val="single" w:sz="2" w:space="11" w:color="auto"/>
                <w:bottom w:val="single" w:sz="2" w:space="19" w:color="auto"/>
                <w:right w:val="single" w:sz="2" w:space="0" w:color="auto"/>
              </w:divBdr>
            </w:div>
          </w:divsChild>
        </w:div>
      </w:divsChild>
    </w:div>
    <w:div w:id="1992560746">
      <w:bodyDiv w:val="1"/>
      <w:marLeft w:val="0"/>
      <w:marRight w:val="0"/>
      <w:marTop w:val="0"/>
      <w:marBottom w:val="0"/>
      <w:divBdr>
        <w:top w:val="none" w:sz="0" w:space="0" w:color="auto"/>
        <w:left w:val="none" w:sz="0" w:space="0" w:color="auto"/>
        <w:bottom w:val="none" w:sz="0" w:space="0" w:color="auto"/>
        <w:right w:val="none" w:sz="0" w:space="0" w:color="auto"/>
      </w:divBdr>
    </w:div>
    <w:div w:id="2055083047">
      <w:bodyDiv w:val="1"/>
      <w:marLeft w:val="0"/>
      <w:marRight w:val="0"/>
      <w:marTop w:val="0"/>
      <w:marBottom w:val="0"/>
      <w:divBdr>
        <w:top w:val="none" w:sz="0" w:space="0" w:color="auto"/>
        <w:left w:val="none" w:sz="0" w:space="0" w:color="auto"/>
        <w:bottom w:val="none" w:sz="0" w:space="0" w:color="auto"/>
        <w:right w:val="none" w:sz="0" w:space="0" w:color="auto"/>
      </w:divBdr>
    </w:div>
    <w:div w:id="211166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nancialmanagement.vpfin.vt.edu/business-practices/business-conduct-standards.html" TargetMode="External"/><Relationship Id="rId18" Type="http://schemas.openxmlformats.org/officeDocument/2006/relationships/comments" Target="comments.xml"/><Relationship Id="rId26" Type="http://schemas.openxmlformats.org/officeDocument/2006/relationships/hyperlink" Target="https://faculty.vt.edu/faculty-handbook/chapter02.html" TargetMode="External"/><Relationship Id="rId39" Type="http://schemas.openxmlformats.org/officeDocument/2006/relationships/hyperlink" Target="https://law.lis.virginia.gov/vacode/2.2-3114/" TargetMode="External"/><Relationship Id="rId3" Type="http://schemas.openxmlformats.org/officeDocument/2006/relationships/customXml" Target="../customXml/item3.xml"/><Relationship Id="rId21" Type="http://schemas.openxmlformats.org/officeDocument/2006/relationships/hyperlink" Target="https://www.research.vt.edu/sirc/disclosure.html" TargetMode="External"/><Relationship Id="rId34" Type="http://schemas.openxmlformats.org/officeDocument/2006/relationships/hyperlink" Target="mailto:coi@vt.edu" TargetMode="External"/><Relationship Id="rId42" Type="http://schemas.openxmlformats.org/officeDocument/2006/relationships/hyperlink" Target="https://faculty.vt.edu/faculty-handbook/chapter02.html" TargetMode="External"/><Relationship Id="rId47" Type="http://schemas.openxmlformats.org/officeDocument/2006/relationships/hyperlink" Target="https://www.ecfr.gov/cgi-bin/text-idx?c=ecfr&amp;SID=992817854207767214895b1fa023755d&amp;rgn=div5&amp;view=text&amp;node=42:1.0.1.4.23&amp;idno=42" TargetMode="External"/><Relationship Id="rId50"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olicies.vt.edu/4070.pdf" TargetMode="External"/><Relationship Id="rId17" Type="http://schemas.openxmlformats.org/officeDocument/2006/relationships/hyperlink" Target="https://law.lis.virginia.gov/vacode/2.2-3103/" TargetMode="External"/><Relationship Id="rId25" Type="http://schemas.openxmlformats.org/officeDocument/2006/relationships/hyperlink" Target="mailto:grads@vt.edu" TargetMode="External"/><Relationship Id="rId33" Type="http://schemas.openxmlformats.org/officeDocument/2006/relationships/hyperlink" Target="https://law.lis.virginia.gov/vacode/2.2-3110/" TargetMode="External"/><Relationship Id="rId38" Type="http://schemas.openxmlformats.org/officeDocument/2006/relationships/hyperlink" Target="https://law.lis.virginia.gov/vacode/2.2-3103.1/" TargetMode="External"/><Relationship Id="rId46" Type="http://schemas.openxmlformats.org/officeDocument/2006/relationships/hyperlink" Target="https://www.nsf.gov/pubs/policydocs/pappg19_1/pappg_9.jsp" TargetMode="External"/><Relationship Id="rId2" Type="http://schemas.openxmlformats.org/officeDocument/2006/relationships/customXml" Target="../customXml/item2.xml"/><Relationship Id="rId16" Type="http://schemas.openxmlformats.org/officeDocument/2006/relationships/hyperlink" Target="mailto:coi@vt.edu" TargetMode="External"/><Relationship Id="rId20" Type="http://schemas.microsoft.com/office/2016/09/relationships/commentsIds" Target="commentsIds.xml"/><Relationship Id="rId29" Type="http://schemas.openxmlformats.org/officeDocument/2006/relationships/hyperlink" Target="mailto:coi@vt.edu" TargetMode="External"/><Relationship Id="rId41" Type="http://schemas.openxmlformats.org/officeDocument/2006/relationships/hyperlink" Target="https://policies.vt.edu/5000.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aculty.vt.edu/faculty-handbook/chapter02.html" TargetMode="External"/><Relationship Id="rId24" Type="http://schemas.openxmlformats.org/officeDocument/2006/relationships/hyperlink" Target="https://secure.graduateschool.vt.edu/graduate_catalog/" TargetMode="External"/><Relationship Id="rId32" Type="http://schemas.openxmlformats.org/officeDocument/2006/relationships/hyperlink" Target="https://secure.research.vt.edu/coi/?/home/welcome" TargetMode="External"/><Relationship Id="rId37" Type="http://schemas.openxmlformats.org/officeDocument/2006/relationships/hyperlink" Target="mailto:coi@vt.edu" TargetMode="External"/><Relationship Id="rId40" Type="http://schemas.openxmlformats.org/officeDocument/2006/relationships/hyperlink" Target="https://policies.vt.edu/4070.pdf" TargetMode="External"/><Relationship Id="rId45" Type="http://schemas.openxmlformats.org/officeDocument/2006/relationships/hyperlink" Target="https://law.lis.virginia.gov/vacodepopularnames/state-and-local-government-conflict-of-interests-act/" TargetMode="External"/><Relationship Id="rId53"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osp.vt.edu/researchers/compliance/nonfinancial-compliance/foreign-influence.html" TargetMode="External"/><Relationship Id="rId23" Type="http://schemas.openxmlformats.org/officeDocument/2006/relationships/hyperlink" Target="https://policies.vt.edu/4070.pdf" TargetMode="External"/><Relationship Id="rId28" Type="http://schemas.openxmlformats.org/officeDocument/2006/relationships/hyperlink" Target="https://secure.graduateschool.vt.edu/graduate_catalog/" TargetMode="External"/><Relationship Id="rId36" Type="http://schemas.openxmlformats.org/officeDocument/2006/relationships/hyperlink" Target="https://secure.research.vt.edu/coi/?/home/welcome" TargetMode="External"/><Relationship Id="rId49" Type="http://schemas.openxmlformats.org/officeDocument/2006/relationships/header" Target="header1.xml"/><Relationship Id="rId10" Type="http://schemas.openxmlformats.org/officeDocument/2006/relationships/endnotes" Target="endnotes.xml"/><Relationship Id="rId19" Type="http://schemas.microsoft.com/office/2011/relationships/commentsExtended" Target="commentsExtended.xml"/><Relationship Id="rId31" Type="http://schemas.openxmlformats.org/officeDocument/2006/relationships/hyperlink" Target="mailto:procurement@vt.edu" TargetMode="External"/><Relationship Id="rId44" Type="http://schemas.openxmlformats.org/officeDocument/2006/relationships/hyperlink" Target="https://secure.graduateschool.vt.edu/graduate_catalog/" TargetMode="External"/><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earch.vt.edu/sirc/disclosure.html" TargetMode="External"/><Relationship Id="rId22" Type="http://schemas.openxmlformats.org/officeDocument/2006/relationships/hyperlink" Target="https://faculty.vt.edu/faculty-handbook/chapter02.html" TargetMode="External"/><Relationship Id="rId27" Type="http://schemas.openxmlformats.org/officeDocument/2006/relationships/hyperlink" Target="https://policies.vt.edu/4070.pdf" TargetMode="External"/><Relationship Id="rId30" Type="http://schemas.openxmlformats.org/officeDocument/2006/relationships/hyperlink" Target="mailto:hrservicecenter@vt.edu" TargetMode="External"/><Relationship Id="rId35" Type="http://schemas.openxmlformats.org/officeDocument/2006/relationships/hyperlink" Target="https://secure.research.vt.edu/coi/?/home/welcome" TargetMode="External"/><Relationship Id="rId43" Type="http://schemas.openxmlformats.org/officeDocument/2006/relationships/hyperlink" Target="https://financialmanagement.vpfin.vt.edu/business-practices/business-conduct-standards.html" TargetMode="External"/><Relationship Id="rId48" Type="http://schemas.openxmlformats.org/officeDocument/2006/relationships/hyperlink" Target="https://www.ecfr.gov/cgi-bin/text-idx?SID=60a081f3168b8419aab915f4b8dda915&amp;mc=true&amp;node=pt45.1.94&amp;rgn=div5" TargetMode="External"/><Relationship Id="rId8" Type="http://schemas.openxmlformats.org/officeDocument/2006/relationships/webSettings" Target="webSettings.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eh\Documents\Policy%201000,%20New%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36E9A356FF4AD9B83B146A4EC569E9"/>
        <w:category>
          <w:name w:val="General"/>
          <w:gallery w:val="placeholder"/>
        </w:category>
        <w:types>
          <w:type w:val="bbPlcHdr"/>
        </w:types>
        <w:behaviors>
          <w:behavior w:val="content"/>
        </w:behaviors>
        <w:guid w:val="{AC3A50B7-F319-46BA-A226-ABA70AEF5F35}"/>
      </w:docPartPr>
      <w:docPartBody>
        <w:p w:rsidR="00A037B7" w:rsidRDefault="006C4AFE">
          <w:pPr>
            <w:pStyle w:val="8636E9A356FF4AD9B83B146A4EC569E9"/>
          </w:pPr>
          <w:r w:rsidRPr="001F27F9">
            <w:rPr>
              <w:rStyle w:val="PlaceholderText"/>
            </w:rPr>
            <w:t>[Policy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AFE"/>
    <w:rsid w:val="00001078"/>
    <w:rsid w:val="00027494"/>
    <w:rsid w:val="000F396C"/>
    <w:rsid w:val="0013440F"/>
    <w:rsid w:val="00190ABA"/>
    <w:rsid w:val="0022294E"/>
    <w:rsid w:val="002605BA"/>
    <w:rsid w:val="00381079"/>
    <w:rsid w:val="003E0AD8"/>
    <w:rsid w:val="00491AA6"/>
    <w:rsid w:val="00555914"/>
    <w:rsid w:val="005926AF"/>
    <w:rsid w:val="005A2F6A"/>
    <w:rsid w:val="0067165C"/>
    <w:rsid w:val="006C4AFE"/>
    <w:rsid w:val="00846B4C"/>
    <w:rsid w:val="00944959"/>
    <w:rsid w:val="00A037B7"/>
    <w:rsid w:val="00A23AE8"/>
    <w:rsid w:val="00AB5701"/>
    <w:rsid w:val="00B544B4"/>
    <w:rsid w:val="00BC771D"/>
    <w:rsid w:val="00BF045B"/>
    <w:rsid w:val="00C0501B"/>
    <w:rsid w:val="00C80138"/>
    <w:rsid w:val="00CB228F"/>
    <w:rsid w:val="00D03DF6"/>
    <w:rsid w:val="00D50F87"/>
    <w:rsid w:val="00D9546F"/>
    <w:rsid w:val="00E16297"/>
    <w:rsid w:val="00E3271E"/>
    <w:rsid w:val="00E7430E"/>
    <w:rsid w:val="00E96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94E"/>
    <w:rPr>
      <w:color w:val="808080"/>
    </w:rPr>
  </w:style>
  <w:style w:type="paragraph" w:customStyle="1" w:styleId="8636E9A356FF4AD9B83B146A4EC569E9">
    <w:name w:val="8636E9A356FF4AD9B83B146A4EC569E9"/>
  </w:style>
  <w:style w:type="paragraph" w:customStyle="1" w:styleId="EDD33A1D63AA4D2C94D499EE9204706D">
    <w:name w:val="EDD33A1D63AA4D2C94D499EE9204706D"/>
    <w:rsid w:val="002229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DCE6F76DA84A40A6417E20F5AF48F1" ma:contentTypeVersion="10" ma:contentTypeDescription="Create a new document." ma:contentTypeScope="" ma:versionID="ad0e693afd3b5c4259b664180d826044">
  <xsd:schema xmlns:xsd="http://www.w3.org/2001/XMLSchema" xmlns:xs="http://www.w3.org/2001/XMLSchema" xmlns:p="http://schemas.microsoft.com/office/2006/metadata/properties" xmlns:ns3="c95344e2-85d8-46b8-9bb6-3bbead6320a2" targetNamespace="http://schemas.microsoft.com/office/2006/metadata/properties" ma:root="true" ma:fieldsID="3185ebf935689cf3ce0cf1785bdc710a" ns3:_="">
    <xsd:import namespace="c95344e2-85d8-46b8-9bb6-3bbead6320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344e2-85d8-46b8-9bb6-3bbead632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02B85-E1DB-4B4C-A1E2-1A1F567FC0EC}">
  <ds:schemaRefs>
    <ds:schemaRef ds:uri="http://schemas.microsoft.com/sharepoint/v3/contenttype/forms"/>
  </ds:schemaRefs>
</ds:datastoreItem>
</file>

<file path=customXml/itemProps2.xml><?xml version="1.0" encoding="utf-8"?>
<ds:datastoreItem xmlns:ds="http://schemas.openxmlformats.org/officeDocument/2006/customXml" ds:itemID="{319A5697-1F3E-49FA-A8FC-4275654D0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344e2-85d8-46b8-9bb6-3bbead632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C3313F-6F74-4DC2-9043-90755F003ABC}">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c95344e2-85d8-46b8-9bb6-3bbead6320a2"/>
    <ds:schemaRef ds:uri="http://www.w3.org/XML/1998/namespace"/>
    <ds:schemaRef ds:uri="http://purl.org/dc/dcmitype/"/>
  </ds:schemaRefs>
</ds:datastoreItem>
</file>

<file path=customXml/itemProps4.xml><?xml version="1.0" encoding="utf-8"?>
<ds:datastoreItem xmlns:ds="http://schemas.openxmlformats.org/officeDocument/2006/customXml" ds:itemID="{9126A558-4CB8-4EB9-9C10-D45B65807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1000, New Template</Template>
  <TotalTime>82</TotalTime>
  <Pages>18</Pages>
  <Words>7444</Words>
  <Characters>42432</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Policy</vt:lpstr>
    </vt:vector>
  </TitlesOfParts>
  <Company>Virginia Polytechnic and State University</Company>
  <LinksUpToDate>false</LinksUpToDate>
  <CharactersWithSpaces>49777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No. 1020</dc:subject>
  <dc:creator>Harris, Dee</dc:creator>
  <cp:keywords/>
  <dc:description/>
  <cp:lastModifiedBy>Jandreau, Cristen</cp:lastModifiedBy>
  <cp:revision>12</cp:revision>
  <cp:lastPrinted>2019-10-29T20:21:00Z</cp:lastPrinted>
  <dcterms:created xsi:type="dcterms:W3CDTF">2021-09-29T14:15:00Z</dcterms:created>
  <dcterms:modified xsi:type="dcterms:W3CDTF">2021-12-15T14:25:00Z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0x01010036DCE6F76DA84A40A6417E20F5AF48F1</vt:lpwstr>
  </property>
  <property fmtid="{D5CDD505-2E9C-101B-9397-08002B2CF9AE}" pid="3" name="Policy Version1">
    <vt:lpwstr>3;#Current|ccff5efb-f8e1-4f5e-bb62-27e9b5c49af5</vt:lpwstr>
  </property>
  <property fmtid="{D5CDD505-2E9C-101B-9397-08002B2CF9AE}" pid="4" name="Policy Group and Number">
    <vt:lpwstr>34;#1015 Policy on Serving Alcohol|919f516d-6641-46f6-b935-46abe704c24b</vt:lpwstr>
  </property>
  <property fmtid="{D5CDD505-2E9C-101B-9397-08002B2CF9AE}" pid="5" name="Related Policies">
    <vt:lpwstr/>
  </property>
  <property fmtid="{D5CDD505-2E9C-101B-9397-08002B2CF9AE}" pid="6" name="Policy Revision Type">
    <vt:lpwstr/>
  </property>
  <property fmtid="{D5CDD505-2E9C-101B-9397-08002B2CF9AE}" pid="7" name="Policy Affected Parties">
    <vt:lpwstr>289;#Undergraduate Students|08358229-b839-4c20-8a20-db00d04dfb6b;#290;#Graduate Students|b7121b69-034b-476b-94af-18f47dc74345</vt:lpwstr>
  </property>
</Properties>
</file>