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556" w:lineRule="auto"/>
        <w:ind w:left="-15" w:firstLine="351"/>
        <w:rPr/>
      </w:pPr>
      <w:r w:rsidDel="00000000" w:rsidR="00000000" w:rsidRPr="00000000">
        <w:rPr>
          <w:rtl w:val="0"/>
        </w:rPr>
        <w:t xml:space="preserve">The Graduate Research Development Program (GRDP) is administered by the Virginia Tech Graduate &amp; Professional Student Senate (GPSS) to provide monetary support for degree-contingent research conducted by Virginia Tech graduate students. This funding opportunity is offered twice a year for each academic year, but applicants may only receive an award once in an academic year. The application cycle for</w:t>
      </w:r>
      <w:r w:rsidDel="00000000" w:rsidR="00000000" w:rsidRPr="00000000">
        <w:rPr>
          <w:b w:val="1"/>
          <w:rtl w:val="0"/>
        </w:rPr>
        <w:t xml:space="preserve"> Spring 2024</w:t>
      </w:r>
      <w:r w:rsidDel="00000000" w:rsidR="00000000" w:rsidRPr="00000000">
        <w:rPr>
          <w:rtl w:val="0"/>
        </w:rPr>
        <w:t xml:space="preserve"> opens on</w:t>
      </w:r>
      <w:r w:rsidDel="00000000" w:rsidR="00000000" w:rsidRPr="00000000">
        <w:rPr>
          <w:b w:val="1"/>
          <w:rtl w:val="0"/>
        </w:rPr>
        <w:t xml:space="preserve"> November 13, 2023</w:t>
      </w:r>
      <w:r w:rsidDel="00000000" w:rsidR="00000000" w:rsidRPr="00000000">
        <w:rPr>
          <w:rtl w:val="0"/>
        </w:rPr>
        <w:t xml:space="preserve"> and all applications are due by </w:t>
      </w:r>
      <w:r w:rsidDel="00000000" w:rsidR="00000000" w:rsidRPr="00000000">
        <w:rPr>
          <w:b w:val="1"/>
          <w:rtl w:val="0"/>
        </w:rPr>
        <w:t xml:space="preserve">January 19, 2024 </w:t>
      </w:r>
      <w:r w:rsidDel="00000000" w:rsidR="00000000" w:rsidRPr="00000000">
        <w:rPr>
          <w:rtl w:val="0"/>
        </w:rPr>
        <w:t xml:space="preserve">at 11:59PM EST. After reading all instructions, access the application form </w:t>
      </w:r>
      <w:hyperlink r:id="rId7">
        <w:r w:rsidDel="00000000" w:rsidR="00000000" w:rsidRPr="00000000">
          <w:rPr>
            <w:color w:val="1155cc"/>
            <w:u w:val="single"/>
            <w:rtl w:val="0"/>
          </w:rPr>
          <w:t xml:space="preserve">https://forms.gle/NgNDh7g74DWRGfex7</w:t>
        </w:r>
      </w:hyperlink>
      <w:r w:rsidDel="00000000" w:rsidR="00000000" w:rsidRPr="00000000">
        <w:rPr>
          <w:rtl w:val="0"/>
        </w:rPr>
        <w:t xml:space="preserve">.</w:t>
      </w:r>
    </w:p>
    <w:p w:rsidR="00000000" w:rsidDel="00000000" w:rsidP="00000000" w:rsidRDefault="00000000" w:rsidRPr="00000000" w14:paraId="00000002">
      <w:pPr>
        <w:spacing w:after="45" w:lineRule="auto"/>
        <w:jc w:val="center"/>
        <w:rPr/>
      </w:pPr>
      <w:r w:rsidDel="00000000" w:rsidR="00000000" w:rsidRPr="00000000">
        <w:rPr>
          <w:b w:val="1"/>
          <w:sz w:val="41"/>
          <w:szCs w:val="41"/>
          <w:rtl w:val="0"/>
        </w:rPr>
        <w:t xml:space="preserve">Complete Guide to GRDP</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60"/>
            </w:tabs>
            <w:spacing w:after="160" w:before="0" w:line="259" w:lineRule="auto"/>
            <w:ind w:left="15" w:right="15" w:hanging="1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heading=h.gjdgxs">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Eligibility requirements</w:t>
            </w:r>
          </w:hyperlink>
          <w:hyperlink w:anchor="_heading=h.gjdgx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2</w:t>
            </w:r>
          </w:hyperlink>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60"/>
            </w:tabs>
            <w:spacing w:after="160" w:before="0" w:line="259" w:lineRule="auto"/>
            <w:ind w:left="15" w:right="15" w:hanging="15"/>
            <w:jc w:val="left"/>
            <w:rPr>
              <w:rFonts w:ascii="Calibri" w:cs="Calibri" w:eastAsia="Calibri" w:hAnsi="Calibri"/>
              <w:b w:val="0"/>
              <w:i w:val="0"/>
              <w:smallCaps w:val="0"/>
              <w:strike w:val="0"/>
              <w:color w:val="000000"/>
              <w:sz w:val="22"/>
              <w:szCs w:val="22"/>
              <w:u w:val="none"/>
              <w:shd w:fill="auto" w:val="clear"/>
              <w:vertAlign w:val="baseline"/>
            </w:rPr>
          </w:pPr>
          <w:hyperlink w:anchor="_heading=h.30j0zll">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Who can apply?</w:t>
            </w:r>
          </w:hyperlink>
          <w:hyperlink w:anchor="_heading=h.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2</w:t>
            </w:r>
          </w:hyperlink>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60"/>
            </w:tabs>
            <w:spacing w:after="160" w:before="0" w:line="259" w:lineRule="auto"/>
            <w:ind w:left="15" w:right="15" w:hanging="15"/>
            <w:jc w:val="left"/>
            <w:rPr>
              <w:rFonts w:ascii="Calibri" w:cs="Calibri" w:eastAsia="Calibri" w:hAnsi="Calibri"/>
              <w:b w:val="0"/>
              <w:i w:val="0"/>
              <w:smallCaps w:val="0"/>
              <w:strike w:val="0"/>
              <w:color w:val="000000"/>
              <w:sz w:val="22"/>
              <w:szCs w:val="22"/>
              <w:u w:val="none"/>
              <w:shd w:fill="auto" w:val="clear"/>
              <w:vertAlign w:val="baseline"/>
            </w:rPr>
          </w:pPr>
          <w:hyperlink w:anchor="_heading=h.1fob9te">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Award amounts</w:t>
            </w:r>
          </w:hyperlink>
          <w:hyperlink w:anchor="_heading=h.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2</w:t>
            </w:r>
          </w:hyperlink>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60"/>
            </w:tabs>
            <w:spacing w:after="160" w:before="0" w:line="259" w:lineRule="auto"/>
            <w:ind w:left="15" w:right="15" w:hanging="15"/>
            <w:jc w:val="left"/>
            <w:rPr>
              <w:rFonts w:ascii="Calibri" w:cs="Calibri" w:eastAsia="Calibri" w:hAnsi="Calibri"/>
              <w:b w:val="0"/>
              <w:i w:val="0"/>
              <w:smallCaps w:val="0"/>
              <w:strike w:val="0"/>
              <w:color w:val="000000"/>
              <w:sz w:val="22"/>
              <w:szCs w:val="22"/>
              <w:u w:val="none"/>
              <w:shd w:fill="auto" w:val="clear"/>
              <w:vertAlign w:val="baseline"/>
            </w:rPr>
          </w:pPr>
          <w:hyperlink w:anchor="_heading=h.3znysh7">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Award criteria</w:t>
            </w:r>
          </w:hyperlink>
          <w:hyperlink w:anchor="_heading=h.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2</w:t>
            </w:r>
          </w:hyperlink>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60"/>
            </w:tabs>
            <w:spacing w:after="160" w:before="0" w:line="259" w:lineRule="auto"/>
            <w:ind w:left="15" w:right="15" w:hanging="15"/>
            <w:jc w:val="left"/>
            <w:rPr>
              <w:rFonts w:ascii="Calibri" w:cs="Calibri" w:eastAsia="Calibri" w:hAnsi="Calibri"/>
              <w:b w:val="0"/>
              <w:i w:val="0"/>
              <w:smallCaps w:val="0"/>
              <w:strike w:val="0"/>
              <w:color w:val="000000"/>
              <w:sz w:val="22"/>
              <w:szCs w:val="22"/>
              <w:u w:val="none"/>
              <w:shd w:fill="auto" w:val="clear"/>
              <w:vertAlign w:val="baseline"/>
            </w:rPr>
          </w:pPr>
          <w:hyperlink w:anchor="_heading=h.2et92p0">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is NOT fundable?</w:t>
            </w:r>
          </w:hyperlink>
          <w:hyperlink w:anchor="_heading=h.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2</w:t>
            </w:r>
          </w:hyperlink>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60"/>
            </w:tabs>
            <w:spacing w:after="160" w:before="0" w:line="259" w:lineRule="auto"/>
            <w:ind w:left="15" w:right="15" w:hanging="15"/>
            <w:jc w:val="left"/>
            <w:rPr>
              <w:rFonts w:ascii="Calibri" w:cs="Calibri" w:eastAsia="Calibri" w:hAnsi="Calibri"/>
              <w:b w:val="0"/>
              <w:i w:val="0"/>
              <w:smallCaps w:val="0"/>
              <w:strike w:val="0"/>
              <w:color w:val="000000"/>
              <w:sz w:val="22"/>
              <w:szCs w:val="22"/>
              <w:u w:val="none"/>
              <w:shd w:fill="auto" w:val="clear"/>
              <w:vertAlign w:val="baseline"/>
            </w:rPr>
          </w:pPr>
          <w:hyperlink w:anchor="_heading=h.tyjcwt">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Potentially fundable proposals</w:t>
            </w:r>
          </w:hyperlink>
          <w:hyperlink w:anchor="_heading=h.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hyperlink>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60"/>
            </w:tabs>
            <w:spacing w:after="160" w:before="0" w:line="259" w:lineRule="auto"/>
            <w:ind w:left="15" w:right="15" w:hanging="15"/>
            <w:jc w:val="left"/>
            <w:rPr>
              <w:rFonts w:ascii="Calibri" w:cs="Calibri" w:eastAsia="Calibri" w:hAnsi="Calibri"/>
              <w:b w:val="0"/>
              <w:i w:val="0"/>
              <w:smallCaps w:val="0"/>
              <w:strike w:val="0"/>
              <w:color w:val="000000"/>
              <w:sz w:val="22"/>
              <w:szCs w:val="22"/>
              <w:u w:val="none"/>
              <w:shd w:fill="auto" w:val="clear"/>
              <w:vertAlign w:val="baseline"/>
            </w:rPr>
          </w:pPr>
          <w:hyperlink w:anchor="_heading=h.3dy6vkm">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Application Instructions</w:t>
            </w:r>
          </w:hyperlink>
          <w:hyperlink w:anchor="_heading=h.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4</w:t>
            </w:r>
          </w:hyperlink>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60"/>
            </w:tabs>
            <w:spacing w:after="160" w:before="0" w:line="259" w:lineRule="auto"/>
            <w:ind w:left="15" w:right="15" w:hanging="15"/>
            <w:jc w:val="left"/>
            <w:rPr>
              <w:rFonts w:ascii="Calibri" w:cs="Calibri" w:eastAsia="Calibri" w:hAnsi="Calibri"/>
              <w:b w:val="0"/>
              <w:i w:val="0"/>
              <w:smallCaps w:val="0"/>
              <w:strike w:val="0"/>
              <w:color w:val="000000"/>
              <w:sz w:val="22"/>
              <w:szCs w:val="22"/>
              <w:u w:val="none"/>
              <w:shd w:fill="auto" w:val="clear"/>
              <w:vertAlign w:val="baseline"/>
            </w:rPr>
          </w:pPr>
          <w:hyperlink w:anchor="_heading=h.1t3h5sf">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Online Application</w:t>
            </w:r>
          </w:hyperlink>
          <w:hyperlink w:anchor="_heading=h.1t3h5s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4</w:t>
            </w:r>
          </w:hyperlink>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60"/>
            </w:tabs>
            <w:spacing w:after="160" w:before="0" w:line="259" w:lineRule="auto"/>
            <w:ind w:left="15" w:right="15" w:hanging="15"/>
            <w:jc w:val="left"/>
            <w:rPr>
              <w:rFonts w:ascii="Calibri" w:cs="Calibri" w:eastAsia="Calibri" w:hAnsi="Calibri"/>
              <w:b w:val="0"/>
              <w:i w:val="0"/>
              <w:smallCaps w:val="0"/>
              <w:strike w:val="0"/>
              <w:color w:val="000000"/>
              <w:sz w:val="22"/>
              <w:szCs w:val="22"/>
              <w:u w:val="none"/>
              <w:shd w:fill="auto" w:val="clear"/>
              <w:vertAlign w:val="baseline"/>
            </w:rPr>
          </w:pPr>
          <w:hyperlink w:anchor="_heading=h.4d34og8">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Research Description</w:t>
            </w:r>
          </w:hyperlink>
          <w:hyperlink w:anchor="_heading=h.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5</w:t>
            </w:r>
          </w:hyperlink>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60"/>
            </w:tabs>
            <w:spacing w:after="160" w:before="0" w:line="259" w:lineRule="auto"/>
            <w:ind w:left="15" w:right="15" w:hanging="15"/>
            <w:jc w:val="left"/>
            <w:rPr>
              <w:rFonts w:ascii="Calibri" w:cs="Calibri" w:eastAsia="Calibri" w:hAnsi="Calibri"/>
              <w:b w:val="0"/>
              <w:i w:val="0"/>
              <w:smallCaps w:val="0"/>
              <w:strike w:val="0"/>
              <w:color w:val="000000"/>
              <w:sz w:val="22"/>
              <w:szCs w:val="22"/>
              <w:u w:val="none"/>
              <w:shd w:fill="auto" w:val="clear"/>
              <w:vertAlign w:val="baseline"/>
            </w:rPr>
          </w:pPr>
          <w:hyperlink w:anchor="_heading=h.2s8eyo1">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Proposal</w:t>
            </w:r>
          </w:hyperlink>
          <w:hyperlink w:anchor="_heading=h.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5</w:t>
            </w:r>
          </w:hyperlink>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60"/>
            </w:tabs>
            <w:spacing w:after="160" w:before="0" w:line="259" w:lineRule="auto"/>
            <w:ind w:left="15" w:right="15" w:hanging="15"/>
            <w:jc w:val="left"/>
            <w:rPr>
              <w:rFonts w:ascii="Calibri" w:cs="Calibri" w:eastAsia="Calibri" w:hAnsi="Calibri"/>
              <w:b w:val="0"/>
              <w:i w:val="0"/>
              <w:smallCaps w:val="0"/>
              <w:strike w:val="0"/>
              <w:color w:val="000000"/>
              <w:sz w:val="22"/>
              <w:szCs w:val="22"/>
              <w:u w:val="none"/>
              <w:shd w:fill="auto" w:val="clear"/>
              <w:vertAlign w:val="baseline"/>
            </w:rPr>
          </w:pPr>
          <w:hyperlink w:anchor="_heading=h.17dp8vu">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Extended Abstract (3 page limit)</w:t>
            </w:r>
          </w:hyperlink>
          <w:hyperlink w:anchor="_heading=h.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6</w:t>
            </w:r>
          </w:hyperlink>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60"/>
            </w:tabs>
            <w:spacing w:after="160" w:before="0" w:line="259" w:lineRule="auto"/>
            <w:ind w:left="15" w:right="15" w:hanging="15"/>
            <w:jc w:val="left"/>
            <w:rPr>
              <w:rFonts w:ascii="Calibri" w:cs="Calibri" w:eastAsia="Calibri" w:hAnsi="Calibri"/>
              <w:b w:val="0"/>
              <w:i w:val="0"/>
              <w:smallCaps w:val="0"/>
              <w:strike w:val="0"/>
              <w:color w:val="000000"/>
              <w:sz w:val="22"/>
              <w:szCs w:val="22"/>
              <w:u w:val="none"/>
              <w:shd w:fill="auto" w:val="clear"/>
              <w:vertAlign w:val="baseline"/>
            </w:rPr>
          </w:pPr>
          <w:hyperlink w:anchor="_heading=h.3rdcrjn">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References (1 page limit)</w:t>
            </w:r>
          </w:hyperlink>
          <w:hyperlink w:anchor="_heading=h.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6</w:t>
            </w:r>
          </w:hyperlink>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60"/>
            </w:tabs>
            <w:spacing w:after="160" w:before="0" w:line="259" w:lineRule="auto"/>
            <w:ind w:left="15" w:right="15" w:hanging="15"/>
            <w:jc w:val="left"/>
            <w:rPr>
              <w:rFonts w:ascii="Calibri" w:cs="Calibri" w:eastAsia="Calibri" w:hAnsi="Calibri"/>
              <w:b w:val="0"/>
              <w:i w:val="0"/>
              <w:smallCaps w:val="0"/>
              <w:strike w:val="0"/>
              <w:color w:val="000000"/>
              <w:sz w:val="22"/>
              <w:szCs w:val="22"/>
              <w:u w:val="none"/>
              <w:shd w:fill="auto" w:val="clear"/>
              <w:vertAlign w:val="baseline"/>
            </w:rPr>
          </w:pPr>
          <w:hyperlink w:anchor="_heading=h.26in1rg">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Timeline (1 page limit)</w:t>
            </w:r>
          </w:hyperlink>
          <w:hyperlink w:anchor="_heading=h.26in1r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6</w:t>
            </w:r>
          </w:hyperlink>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60"/>
            </w:tabs>
            <w:spacing w:after="160" w:before="0" w:line="259" w:lineRule="auto"/>
            <w:ind w:left="15" w:right="15" w:hanging="15"/>
            <w:jc w:val="left"/>
            <w:rPr>
              <w:rFonts w:ascii="Calibri" w:cs="Calibri" w:eastAsia="Calibri" w:hAnsi="Calibri"/>
              <w:b w:val="0"/>
              <w:i w:val="0"/>
              <w:smallCaps w:val="0"/>
              <w:strike w:val="0"/>
              <w:color w:val="000000"/>
              <w:sz w:val="22"/>
              <w:szCs w:val="22"/>
              <w:u w:val="none"/>
              <w:shd w:fill="auto" w:val="clear"/>
              <w:vertAlign w:val="baseline"/>
            </w:rPr>
          </w:pPr>
          <w:hyperlink w:anchor="_heading=h.lnxbz9">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Budget (1 page limit)</w:t>
            </w:r>
          </w:hyperlink>
          <w:hyperlink w:anchor="_heading=h.lnxbz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6</w:t>
            </w:r>
          </w:hyperlink>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60"/>
            </w:tabs>
            <w:spacing w:after="160" w:before="0" w:line="259" w:lineRule="auto"/>
            <w:ind w:left="15" w:right="15" w:hanging="15"/>
            <w:jc w:val="left"/>
            <w:rPr>
              <w:rFonts w:ascii="Calibri" w:cs="Calibri" w:eastAsia="Calibri" w:hAnsi="Calibri"/>
              <w:b w:val="0"/>
              <w:i w:val="0"/>
              <w:smallCaps w:val="0"/>
              <w:strike w:val="0"/>
              <w:color w:val="000000"/>
              <w:sz w:val="22"/>
              <w:szCs w:val="22"/>
              <w:u w:val="none"/>
              <w:shd w:fill="auto" w:val="clear"/>
              <w:vertAlign w:val="baseline"/>
            </w:rPr>
          </w:pPr>
          <w:hyperlink w:anchor="_heading=h.35nkun2">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Advisor Approval Letter</w:t>
            </w:r>
          </w:hyperlink>
          <w:hyperlink w:anchor="_heading=h.35nkun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7</w:t>
            </w:r>
          </w:hyperlink>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60"/>
            </w:tabs>
            <w:spacing w:after="160" w:before="0" w:line="259" w:lineRule="auto"/>
            <w:ind w:left="15" w:right="15" w:hanging="15"/>
            <w:jc w:val="left"/>
            <w:rPr>
              <w:rFonts w:ascii="Calibri" w:cs="Calibri" w:eastAsia="Calibri" w:hAnsi="Calibri"/>
              <w:b w:val="0"/>
              <w:i w:val="0"/>
              <w:smallCaps w:val="0"/>
              <w:strike w:val="0"/>
              <w:color w:val="000000"/>
              <w:sz w:val="22"/>
              <w:szCs w:val="22"/>
              <w:u w:val="none"/>
              <w:shd w:fill="auto" w:val="clear"/>
              <w:vertAlign w:val="baseline"/>
            </w:rPr>
          </w:pPr>
          <w:hyperlink w:anchor="_heading=h.1ksv4uv">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Supporting Documents</w:t>
            </w:r>
          </w:hyperlink>
          <w:hyperlink w:anchor="_heading=h.1ksv4u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7</w:t>
            </w:r>
          </w:hyperlink>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60"/>
            </w:tabs>
            <w:spacing w:after="160" w:before="0" w:line="259" w:lineRule="auto"/>
            <w:ind w:left="15" w:right="15" w:hanging="15"/>
            <w:jc w:val="left"/>
            <w:rPr>
              <w:rFonts w:ascii="Calibri" w:cs="Calibri" w:eastAsia="Calibri" w:hAnsi="Calibri"/>
              <w:b w:val="0"/>
              <w:i w:val="0"/>
              <w:smallCaps w:val="0"/>
              <w:strike w:val="0"/>
              <w:color w:val="000000"/>
              <w:sz w:val="22"/>
              <w:szCs w:val="22"/>
              <w:u w:val="none"/>
              <w:shd w:fill="auto" w:val="clear"/>
              <w:vertAlign w:val="baseline"/>
            </w:rPr>
          </w:pPr>
          <w:hyperlink w:anchor="_heading=h.44sinio">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Frequently Asked Questions</w:t>
            </w:r>
          </w:hyperlink>
          <w:hyperlink w:anchor="_heading=h.44sini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7</w:t>
            </w:r>
          </w:hyperlink>
          <w:r w:rsidDel="00000000" w:rsidR="00000000" w:rsidRPr="00000000">
            <w:rPr>
              <w:rtl w:val="0"/>
            </w:rPr>
          </w:r>
        </w:p>
        <w:p w:rsidR="00000000" w:rsidDel="00000000" w:rsidP="00000000" w:rsidRDefault="00000000" w:rsidRPr="00000000" w14:paraId="00000014">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5">
      <w:pPr>
        <w:pStyle w:val="Heading1"/>
        <w:spacing w:after="186" w:lineRule="auto"/>
        <w:rPr/>
      </w:pPr>
      <w:bookmarkStart w:colFirst="0" w:colLast="0" w:name="_heading=h.gjdgxs" w:id="0"/>
      <w:bookmarkEnd w:id="0"/>
      <w:r w:rsidDel="00000000" w:rsidR="00000000" w:rsidRPr="00000000">
        <w:rPr>
          <w:rtl w:val="0"/>
        </w:rPr>
        <w:t xml:space="preserve">Eligibility requirements</w:t>
      </w:r>
    </w:p>
    <w:p w:rsidR="00000000" w:rsidDel="00000000" w:rsidP="00000000" w:rsidRDefault="00000000" w:rsidRPr="00000000" w14:paraId="00000016">
      <w:pPr>
        <w:pStyle w:val="Heading2"/>
        <w:ind w:left="-5" w:firstLine="0"/>
        <w:rPr/>
      </w:pPr>
      <w:bookmarkStart w:colFirst="0" w:colLast="0" w:name="_heading=h.30j0zll" w:id="1"/>
      <w:bookmarkEnd w:id="1"/>
      <w:r w:rsidDel="00000000" w:rsidR="00000000" w:rsidRPr="00000000">
        <w:rPr>
          <w:rtl w:val="0"/>
        </w:rPr>
        <w:t xml:space="preserve">Who can apply?</w:t>
      </w:r>
    </w:p>
    <w:p w:rsidR="00000000" w:rsidDel="00000000" w:rsidP="00000000" w:rsidRDefault="00000000" w:rsidRPr="00000000" w14:paraId="00000017">
      <w:pPr>
        <w:ind w:left="-5" w:firstLine="0"/>
        <w:rPr/>
      </w:pPr>
      <w:r w:rsidDel="00000000" w:rsidR="00000000" w:rsidRPr="00000000">
        <w:rPr>
          <w:rtl w:val="0"/>
        </w:rPr>
        <w:t xml:space="preserve">All full-time registered graduate students enrolled at Virginia Tech are eligible to apply. Due to the high number of applicants, a graduate student may not receive more than one GRDP award per academic year. Assistance through the GRDP is competitive and awarded based on a review process to help ensure fair decisions.</w:t>
      </w:r>
    </w:p>
    <w:p w:rsidR="00000000" w:rsidDel="00000000" w:rsidP="00000000" w:rsidRDefault="00000000" w:rsidRPr="00000000" w14:paraId="00000018">
      <w:pPr>
        <w:pStyle w:val="Heading2"/>
        <w:spacing w:after="105" w:lineRule="auto"/>
        <w:ind w:left="-5" w:firstLine="0"/>
        <w:rPr/>
      </w:pPr>
      <w:bookmarkStart w:colFirst="0" w:colLast="0" w:name="_heading=h.1fob9te" w:id="2"/>
      <w:bookmarkEnd w:id="2"/>
      <w:r w:rsidDel="00000000" w:rsidR="00000000" w:rsidRPr="00000000">
        <w:rPr>
          <w:rtl w:val="0"/>
        </w:rPr>
        <w:t xml:space="preserve">Award amounts</w:t>
      </w:r>
    </w:p>
    <w:p w:rsidR="00000000" w:rsidDel="00000000" w:rsidP="00000000" w:rsidRDefault="00000000" w:rsidRPr="00000000" w14:paraId="00000019">
      <w:pPr>
        <w:spacing w:after="427" w:line="308.00000000000006" w:lineRule="auto"/>
        <w:ind w:left="-5" w:firstLine="0"/>
        <w:rPr/>
      </w:pPr>
      <w:r w:rsidDel="00000000" w:rsidR="00000000" w:rsidRPr="00000000">
        <w:rPr>
          <w:rtl w:val="0"/>
        </w:rPr>
        <w:t xml:space="preserve">Selected master’s proposals are eligible to receive up to </w:t>
      </w:r>
      <w:r w:rsidDel="00000000" w:rsidR="00000000" w:rsidRPr="00000000">
        <w:rPr>
          <w:rFonts w:ascii="Calibri" w:cs="Calibri" w:eastAsia="Calibri" w:hAnsi="Calibri"/>
          <w:rtl w:val="0"/>
        </w:rPr>
        <w:t xml:space="preserve">$</w:t>
      </w:r>
      <w:r w:rsidDel="00000000" w:rsidR="00000000" w:rsidRPr="00000000">
        <w:rPr>
          <w:rtl w:val="0"/>
        </w:rPr>
        <w:t xml:space="preserve">1000 and selected doctoral proposals may receive up to </w:t>
      </w:r>
      <w:r w:rsidDel="00000000" w:rsidR="00000000" w:rsidRPr="00000000">
        <w:rPr>
          <w:rFonts w:ascii="Calibri" w:cs="Calibri" w:eastAsia="Calibri" w:hAnsi="Calibri"/>
          <w:rtl w:val="0"/>
        </w:rPr>
        <w:t xml:space="preserve">$</w:t>
      </w:r>
      <w:r w:rsidDel="00000000" w:rsidR="00000000" w:rsidRPr="00000000">
        <w:rPr>
          <w:rtl w:val="0"/>
        </w:rPr>
        <w:t xml:space="preserve">1500.</w:t>
      </w:r>
    </w:p>
    <w:p w:rsidR="00000000" w:rsidDel="00000000" w:rsidP="00000000" w:rsidRDefault="00000000" w:rsidRPr="00000000" w14:paraId="0000001A">
      <w:pPr>
        <w:pStyle w:val="Heading2"/>
        <w:spacing w:after="91" w:lineRule="auto"/>
        <w:ind w:left="-5" w:firstLine="0"/>
        <w:rPr/>
      </w:pPr>
      <w:bookmarkStart w:colFirst="0" w:colLast="0" w:name="_heading=h.3znysh7" w:id="3"/>
      <w:bookmarkEnd w:id="3"/>
      <w:r w:rsidDel="00000000" w:rsidR="00000000" w:rsidRPr="00000000">
        <w:rPr>
          <w:rtl w:val="0"/>
        </w:rPr>
        <w:t xml:space="preserve">Award criteria</w:t>
      </w:r>
    </w:p>
    <w:p w:rsidR="00000000" w:rsidDel="00000000" w:rsidP="00000000" w:rsidRDefault="00000000" w:rsidRPr="00000000" w14:paraId="0000001B">
      <w:pPr>
        <w:numPr>
          <w:ilvl w:val="0"/>
          <w:numId w:val="8"/>
        </w:numPr>
        <w:ind w:left="585" w:hanging="234"/>
        <w:rPr/>
      </w:pPr>
      <w:r w:rsidDel="00000000" w:rsidR="00000000" w:rsidRPr="00000000">
        <w:rPr>
          <w:rtl w:val="0"/>
        </w:rPr>
        <w:t xml:space="preserve">The research must be conducted on behalf of Virginia Tech by full time graduate students (see FAQ for more details).</w:t>
      </w:r>
    </w:p>
    <w:p w:rsidR="00000000" w:rsidDel="00000000" w:rsidP="00000000" w:rsidRDefault="00000000" w:rsidRPr="00000000" w14:paraId="0000001C">
      <w:pPr>
        <w:numPr>
          <w:ilvl w:val="0"/>
          <w:numId w:val="8"/>
        </w:numPr>
        <w:ind w:left="585" w:hanging="234"/>
        <w:rPr/>
      </w:pPr>
      <w:r w:rsidDel="00000000" w:rsidR="00000000" w:rsidRPr="00000000">
        <w:rPr>
          <w:rtl w:val="0"/>
        </w:rPr>
        <w:t xml:space="preserve">A student may only receive a GRDP award once per academic year.</w:t>
      </w:r>
    </w:p>
    <w:p w:rsidR="00000000" w:rsidDel="00000000" w:rsidP="00000000" w:rsidRDefault="00000000" w:rsidRPr="00000000" w14:paraId="0000001D">
      <w:pPr>
        <w:numPr>
          <w:ilvl w:val="0"/>
          <w:numId w:val="8"/>
        </w:numPr>
        <w:ind w:left="585" w:hanging="234"/>
        <w:rPr/>
      </w:pPr>
      <w:r w:rsidDel="00000000" w:rsidR="00000000" w:rsidRPr="00000000">
        <w:rPr>
          <w:rtl w:val="0"/>
        </w:rPr>
        <w:t xml:space="preserve">Advisor approval must be obtained before applying.</w:t>
      </w:r>
    </w:p>
    <w:p w:rsidR="00000000" w:rsidDel="00000000" w:rsidP="00000000" w:rsidRDefault="00000000" w:rsidRPr="00000000" w14:paraId="0000001E">
      <w:pPr>
        <w:numPr>
          <w:ilvl w:val="0"/>
          <w:numId w:val="8"/>
        </w:numPr>
        <w:spacing w:after="466" w:lineRule="auto"/>
        <w:ind w:left="585" w:hanging="234"/>
        <w:rPr/>
      </w:pPr>
      <w:r w:rsidDel="00000000" w:rsidR="00000000" w:rsidRPr="00000000">
        <w:rPr>
          <w:rtl w:val="0"/>
        </w:rPr>
        <w:t xml:space="preserve">Award recipients are required to serve on the GRDP Review Panel for the following cycle.</w:t>
      </w:r>
    </w:p>
    <w:p w:rsidR="00000000" w:rsidDel="00000000" w:rsidP="00000000" w:rsidRDefault="00000000" w:rsidRPr="00000000" w14:paraId="0000001F">
      <w:pPr>
        <w:pStyle w:val="Heading2"/>
        <w:spacing w:after="91" w:lineRule="auto"/>
        <w:ind w:left="-5" w:firstLine="0"/>
        <w:rPr/>
      </w:pPr>
      <w:bookmarkStart w:colFirst="0" w:colLast="0" w:name="_heading=h.2et92p0" w:id="4"/>
      <w:bookmarkEnd w:id="4"/>
      <w:r w:rsidDel="00000000" w:rsidR="00000000" w:rsidRPr="00000000">
        <w:rPr>
          <w:rtl w:val="0"/>
        </w:rPr>
        <w:t xml:space="preserve">What is NOT fundable?</w:t>
      </w:r>
    </w:p>
    <w:p w:rsidR="00000000" w:rsidDel="00000000" w:rsidP="00000000" w:rsidRDefault="00000000" w:rsidRPr="00000000" w14:paraId="00000020">
      <w:pPr>
        <w:numPr>
          <w:ilvl w:val="0"/>
          <w:numId w:val="1"/>
        </w:numPr>
        <w:ind w:left="585" w:hanging="234"/>
        <w:rPr/>
      </w:pPr>
      <w:r w:rsidDel="00000000" w:rsidR="00000000" w:rsidRPr="00000000">
        <w:rPr>
          <w:rtl w:val="0"/>
        </w:rPr>
        <w:t xml:space="preserve">Salaries for applicant or other personnel who perform routine student services or duties. These may include undergraduate students to perform research experiments, people to help analyze data sets, people to help with statistical analysis, people hired to transcribe interviews or others.</w:t>
      </w:r>
    </w:p>
    <w:p w:rsidR="00000000" w:rsidDel="00000000" w:rsidP="00000000" w:rsidRDefault="00000000" w:rsidRPr="00000000" w14:paraId="00000021">
      <w:pPr>
        <w:numPr>
          <w:ilvl w:val="0"/>
          <w:numId w:val="1"/>
        </w:numPr>
        <w:spacing w:after="173" w:line="318" w:lineRule="auto"/>
        <w:ind w:left="585" w:hanging="234"/>
        <w:rPr/>
      </w:pPr>
      <w:r w:rsidDel="00000000" w:rsidR="00000000" w:rsidRPr="00000000">
        <w:rPr>
          <w:rtl w:val="0"/>
        </w:rPr>
        <w:t xml:space="preserve">Tuition, fees, or other personal costs. </w:t>
      </w:r>
      <w:r w:rsidDel="00000000" w:rsidR="00000000" w:rsidRPr="00000000">
        <w:rPr>
          <w:rFonts w:ascii="Calibri" w:cs="Calibri" w:eastAsia="Calibri" w:hAnsi="Calibri"/>
          <w:rtl w:val="0"/>
        </w:rPr>
        <w:t xml:space="preserve">• </w:t>
      </w:r>
      <w:r w:rsidDel="00000000" w:rsidR="00000000" w:rsidRPr="00000000">
        <w:rPr>
          <w:rtl w:val="0"/>
        </w:rPr>
        <w:t xml:space="preserve">Retroactive reimbursement for expenses incurred prior to the date of the award notice. </w:t>
      </w:r>
      <w:r w:rsidDel="00000000" w:rsidR="00000000" w:rsidRPr="00000000">
        <w:rPr>
          <w:b w:val="1"/>
          <w:rtl w:val="0"/>
        </w:rPr>
        <w:t xml:space="preserve">Applicants get funded for research to be done in the future. </w:t>
      </w:r>
      <w:r w:rsidDel="00000000" w:rsidR="00000000" w:rsidRPr="00000000">
        <w:rPr>
          <w:rtl w:val="0"/>
        </w:rPr>
        <w:t xml:space="preserve">While the research may start anytime, the cost that can be reimbursed should be incurred and claimed within 12 months after the receipt of the award notice.</w:t>
      </w:r>
    </w:p>
    <w:p w:rsidR="00000000" w:rsidDel="00000000" w:rsidP="00000000" w:rsidRDefault="00000000" w:rsidRPr="00000000" w14:paraId="00000022">
      <w:pPr>
        <w:numPr>
          <w:ilvl w:val="0"/>
          <w:numId w:val="1"/>
        </w:numPr>
        <w:spacing w:after="474" w:line="261.99999999999994" w:lineRule="auto"/>
        <w:ind w:left="585" w:hanging="234"/>
        <w:rPr/>
      </w:pPr>
      <w:r w:rsidDel="00000000" w:rsidR="00000000" w:rsidRPr="00000000">
        <w:rPr>
          <w:rtl w:val="0"/>
        </w:rPr>
        <w:t xml:space="preserve">Travel associated with presenting research (</w:t>
      </w:r>
      <w:r w:rsidDel="00000000" w:rsidR="00000000" w:rsidRPr="00000000">
        <w:rPr>
          <w:b w:val="1"/>
          <w:rtl w:val="0"/>
        </w:rPr>
        <w:t xml:space="preserve">i.e. Conference travel is not supported by GRDP - For more information on support for conference travel please view the GPSS Travel Fund Program</w:t>
      </w:r>
      <w:r w:rsidDel="00000000" w:rsidR="00000000" w:rsidRPr="00000000">
        <w:rPr>
          <w:rtl w:val="0"/>
        </w:rPr>
        <w:t xml:space="preserve">).</w:t>
      </w:r>
    </w:p>
    <w:p w:rsidR="00000000" w:rsidDel="00000000" w:rsidP="00000000" w:rsidRDefault="00000000" w:rsidRPr="00000000" w14:paraId="00000023">
      <w:pPr>
        <w:pStyle w:val="Heading2"/>
        <w:ind w:left="-5" w:firstLine="0"/>
        <w:rPr/>
      </w:pPr>
      <w:bookmarkStart w:colFirst="0" w:colLast="0" w:name="_heading=h.tyjcwt" w:id="5"/>
      <w:bookmarkEnd w:id="5"/>
      <w:r w:rsidDel="00000000" w:rsidR="00000000" w:rsidRPr="00000000">
        <w:rPr>
          <w:rtl w:val="0"/>
        </w:rPr>
        <w:t xml:space="preserve">Potentially fundable proposals</w:t>
      </w:r>
    </w:p>
    <w:p w:rsidR="00000000" w:rsidDel="00000000" w:rsidP="00000000" w:rsidRDefault="00000000" w:rsidRPr="00000000" w14:paraId="00000024">
      <w:pPr>
        <w:spacing w:after="10" w:line="261.99999999999994" w:lineRule="auto"/>
        <w:rPr/>
      </w:pPr>
      <w:r w:rsidDel="00000000" w:rsidR="00000000" w:rsidRPr="00000000">
        <w:rPr>
          <w:rtl w:val="0"/>
        </w:rPr>
        <w:t xml:space="preserve">Below is a list of budget items that do not fit directly under eligibility but may be fundable depending on your circumstance. This is not a comprehensive list. </w:t>
      </w:r>
      <w:r w:rsidDel="00000000" w:rsidR="00000000" w:rsidRPr="00000000">
        <w:rPr>
          <w:b w:val="1"/>
          <w:rtl w:val="0"/>
        </w:rPr>
        <w:t xml:space="preserve">If you are at all unsure if something will be fundable, please follow up with the fiscal technician/budget manager either in your department or college. Because this award is reimbursement based, the department has the authority in whether to approve/not approve items.</w:t>
      </w:r>
      <w:r w:rsidDel="00000000" w:rsidR="00000000" w:rsidRPr="00000000">
        <w:rPr>
          <w:rtl w:val="0"/>
        </w:rPr>
      </w:r>
    </w:p>
    <w:p w:rsidR="00000000" w:rsidDel="00000000" w:rsidP="00000000" w:rsidRDefault="00000000" w:rsidRPr="00000000" w14:paraId="00000025">
      <w:pPr>
        <w:numPr>
          <w:ilvl w:val="0"/>
          <w:numId w:val="2"/>
        </w:numPr>
        <w:ind w:left="578" w:hanging="234"/>
        <w:rPr/>
      </w:pPr>
      <w:r w:rsidDel="00000000" w:rsidR="00000000" w:rsidRPr="00000000">
        <w:rPr>
          <w:b w:val="1"/>
          <w:rtl w:val="0"/>
        </w:rPr>
        <w:t xml:space="preserve">Software and technology</w:t>
      </w:r>
      <w:r w:rsidDel="00000000" w:rsidR="00000000" w:rsidRPr="00000000">
        <w:rPr>
          <w:rtl w:val="0"/>
        </w:rPr>
        <w:t xml:space="preserve">. Software and technology is generally fundable with departmental approval. You are highly encouraged to check with your department before applying for software for the GRDP. You also </w:t>
      </w:r>
      <w:r w:rsidDel="00000000" w:rsidR="00000000" w:rsidRPr="00000000">
        <w:rPr>
          <w:b w:val="1"/>
          <w:rtl w:val="0"/>
        </w:rPr>
        <w:t xml:space="preserve">must </w:t>
      </w:r>
      <w:r w:rsidDel="00000000" w:rsidR="00000000" w:rsidRPr="00000000">
        <w:rPr>
          <w:rtl w:val="0"/>
        </w:rPr>
        <w:t xml:space="preserve">submit the GRDP Acquisition Waiver with your application. </w:t>
      </w:r>
      <w:r w:rsidDel="00000000" w:rsidR="00000000" w:rsidRPr="00000000">
        <w:rPr>
          <w:b w:val="1"/>
          <w:rtl w:val="0"/>
        </w:rPr>
        <w:t xml:space="preserve">*NOTE: </w:t>
      </w:r>
      <w:r w:rsidDel="00000000" w:rsidR="00000000" w:rsidRPr="00000000">
        <w:rPr>
          <w:rtl w:val="0"/>
        </w:rPr>
        <w:t xml:space="preserve">If you do NOT check with the department before purchasing the software or technology and try to get reimbursed (for something the department won’t approve), you assume the liability of that cost. If your departmental/college fiscal technician or budget manager has questions regarding software issues, they should discuss them with IT directly.</w:t>
      </w:r>
    </w:p>
    <w:p w:rsidR="00000000" w:rsidDel="00000000" w:rsidP="00000000" w:rsidRDefault="00000000" w:rsidRPr="00000000" w14:paraId="00000026">
      <w:pPr>
        <w:numPr>
          <w:ilvl w:val="0"/>
          <w:numId w:val="2"/>
        </w:numPr>
        <w:spacing w:after="205" w:line="265" w:lineRule="auto"/>
        <w:ind w:left="578" w:hanging="234"/>
        <w:rPr/>
      </w:pPr>
      <w:r w:rsidDel="00000000" w:rsidR="00000000" w:rsidRPr="00000000">
        <w:rPr>
          <w:b w:val="1"/>
          <w:rtl w:val="0"/>
        </w:rPr>
        <w:t xml:space="preserve">Computers and equipment</w:t>
      </w:r>
      <w:r w:rsidDel="00000000" w:rsidR="00000000" w:rsidRPr="00000000">
        <w:rPr>
          <w:rtl w:val="0"/>
        </w:rPr>
        <w:t xml:space="preserve">. Like software, computers and equipment are generally fundable with departmental approval. However, below are the following guidelines:</w:t>
      </w:r>
    </w:p>
    <w:p w:rsidR="00000000" w:rsidDel="00000000" w:rsidP="00000000" w:rsidRDefault="00000000" w:rsidRPr="00000000" w14:paraId="00000027">
      <w:pPr>
        <w:numPr>
          <w:ilvl w:val="1"/>
          <w:numId w:val="2"/>
        </w:numPr>
        <w:spacing w:after="113" w:lineRule="auto"/>
        <w:ind w:left="1101" w:hanging="252.00000000000003"/>
        <w:rPr/>
      </w:pPr>
      <w:r w:rsidDel="00000000" w:rsidR="00000000" w:rsidRPr="00000000">
        <w:rPr>
          <w:rtl w:val="0"/>
        </w:rPr>
        <w:t xml:space="preserve">All equipment purchased shall be the property of the grant recipient’s department and Virginia Tech.</w:t>
      </w:r>
    </w:p>
    <w:p w:rsidR="00000000" w:rsidDel="00000000" w:rsidP="00000000" w:rsidRDefault="00000000" w:rsidRPr="00000000" w14:paraId="00000028">
      <w:pPr>
        <w:numPr>
          <w:ilvl w:val="1"/>
          <w:numId w:val="2"/>
        </w:numPr>
        <w:spacing w:after="124" w:lineRule="auto"/>
        <w:ind w:left="1101" w:hanging="252.00000000000003"/>
        <w:rPr/>
      </w:pPr>
      <w:r w:rsidDel="00000000" w:rsidR="00000000" w:rsidRPr="00000000">
        <w:rPr>
          <w:rtl w:val="0"/>
        </w:rPr>
        <w:t xml:space="preserve">The equipment/computer cannot be kept for personal use.</w:t>
      </w:r>
    </w:p>
    <w:p w:rsidR="00000000" w:rsidDel="00000000" w:rsidP="00000000" w:rsidRDefault="00000000" w:rsidRPr="00000000" w14:paraId="00000029">
      <w:pPr>
        <w:numPr>
          <w:ilvl w:val="1"/>
          <w:numId w:val="2"/>
        </w:numPr>
        <w:ind w:left="1101" w:hanging="252.00000000000003"/>
        <w:rPr/>
      </w:pPr>
      <w:r w:rsidDel="00000000" w:rsidR="00000000" w:rsidRPr="00000000">
        <w:rPr>
          <w:rtl w:val="0"/>
        </w:rPr>
        <w:t xml:space="preserve">All equipment/computers must be registered with the Controller’s Office at Virginia Tech.</w:t>
      </w:r>
    </w:p>
    <w:p w:rsidR="00000000" w:rsidDel="00000000" w:rsidP="00000000" w:rsidRDefault="00000000" w:rsidRPr="00000000" w14:paraId="0000002A">
      <w:pPr>
        <w:numPr>
          <w:ilvl w:val="0"/>
          <w:numId w:val="2"/>
        </w:numPr>
        <w:ind w:left="578" w:hanging="234"/>
        <w:rPr/>
      </w:pPr>
      <w:r w:rsidDel="00000000" w:rsidR="00000000" w:rsidRPr="00000000">
        <w:rPr>
          <w:b w:val="1"/>
          <w:rtl w:val="0"/>
        </w:rPr>
        <w:t xml:space="preserve">Location</w:t>
      </w:r>
      <w:r w:rsidDel="00000000" w:rsidR="00000000" w:rsidRPr="00000000">
        <w:rPr>
          <w:rtl w:val="0"/>
        </w:rPr>
        <w:t xml:space="preserve">. The funding may be spent at any location and may be used for travel associated with conducting Virginia Tech-associated research. However, you must be doing work that contributes directly towards publications or thesis/dissertation work. If the award is being used for travel of any form, the dates/timeline must be clearly outlined with justification for traveling to the location. </w:t>
      </w:r>
      <w:r w:rsidDel="00000000" w:rsidR="00000000" w:rsidRPr="00000000">
        <w:rPr>
          <w:b w:val="1"/>
          <w:rtl w:val="0"/>
        </w:rPr>
        <w:t xml:space="preserve">Again, as a reminder, this award cannot be used for travel to a conference</w:t>
      </w:r>
      <w:r w:rsidDel="00000000" w:rsidR="00000000" w:rsidRPr="00000000">
        <w:rPr>
          <w:rtl w:val="0"/>
        </w:rPr>
        <w:t xml:space="preserve">.</w:t>
      </w:r>
    </w:p>
    <w:p w:rsidR="00000000" w:rsidDel="00000000" w:rsidP="00000000" w:rsidRDefault="00000000" w:rsidRPr="00000000" w14:paraId="0000002B">
      <w:pPr>
        <w:numPr>
          <w:ilvl w:val="0"/>
          <w:numId w:val="2"/>
        </w:numPr>
        <w:ind w:left="578" w:hanging="234"/>
        <w:rPr/>
      </w:pPr>
      <w:r w:rsidDel="00000000" w:rsidR="00000000" w:rsidRPr="00000000">
        <w:rPr>
          <w:b w:val="1"/>
          <w:rtl w:val="0"/>
        </w:rPr>
        <w:t xml:space="preserve">Human Participation</w:t>
      </w:r>
      <w:r w:rsidDel="00000000" w:rsidR="00000000" w:rsidRPr="00000000">
        <w:rPr>
          <w:rtl w:val="0"/>
        </w:rPr>
        <w:t xml:space="preserve">. The funding can be used to pay or incentivize human participants. However, if you receive an award you </w:t>
      </w:r>
      <w:r w:rsidDel="00000000" w:rsidR="00000000" w:rsidRPr="00000000">
        <w:rPr>
          <w:b w:val="1"/>
          <w:rtl w:val="0"/>
        </w:rPr>
        <w:t xml:space="preserve">must </w:t>
      </w:r>
      <w:r w:rsidDel="00000000" w:rsidR="00000000" w:rsidRPr="00000000">
        <w:rPr>
          <w:rtl w:val="0"/>
        </w:rPr>
        <w:t xml:space="preserve">work with your department to follow the Controller Office Procedure 23715c. This document is provided in the folder containing the instruction guide.</w:t>
      </w:r>
    </w:p>
    <w:p w:rsidR="00000000" w:rsidDel="00000000" w:rsidP="00000000" w:rsidRDefault="00000000" w:rsidRPr="00000000" w14:paraId="0000002C">
      <w:pPr>
        <w:numPr>
          <w:ilvl w:val="0"/>
          <w:numId w:val="2"/>
        </w:numPr>
        <w:spacing w:after="256" w:line="261.99999999999994" w:lineRule="auto"/>
        <w:ind w:left="578" w:hanging="234"/>
        <w:rPr/>
      </w:pPr>
      <w:r w:rsidDel="00000000" w:rsidR="00000000" w:rsidRPr="00000000">
        <w:rPr>
          <w:b w:val="1"/>
          <w:rtl w:val="0"/>
        </w:rPr>
        <w:t xml:space="preserve">Journal Publication Fees</w:t>
      </w:r>
      <w:r w:rsidDel="00000000" w:rsidR="00000000" w:rsidRPr="00000000">
        <w:rPr>
          <w:rtl w:val="0"/>
        </w:rPr>
      </w:r>
    </w:p>
    <w:p w:rsidR="00000000" w:rsidDel="00000000" w:rsidP="00000000" w:rsidRDefault="00000000" w:rsidRPr="00000000" w14:paraId="0000002D">
      <w:pPr>
        <w:numPr>
          <w:ilvl w:val="0"/>
          <w:numId w:val="2"/>
        </w:numPr>
        <w:spacing w:after="10" w:line="261.99999999999994" w:lineRule="auto"/>
        <w:ind w:left="578" w:hanging="234"/>
        <w:rPr/>
      </w:pPr>
      <w:r w:rsidDel="00000000" w:rsidR="00000000" w:rsidRPr="00000000">
        <w:rPr>
          <w:b w:val="1"/>
          <w:rtl w:val="0"/>
        </w:rPr>
        <w:t xml:space="preserve">Research Skill Training</w:t>
      </w:r>
      <w:r w:rsidDel="00000000" w:rsidR="00000000" w:rsidRPr="00000000">
        <w:rPr>
          <w:rtl w:val="0"/>
        </w:rPr>
      </w:r>
    </w:p>
    <w:p w:rsidR="00000000" w:rsidDel="00000000" w:rsidP="00000000" w:rsidRDefault="00000000" w:rsidRPr="00000000" w14:paraId="0000002E">
      <w:pPr>
        <w:pStyle w:val="Heading1"/>
        <w:rPr/>
      </w:pPr>
      <w:bookmarkStart w:colFirst="0" w:colLast="0" w:name="_heading=h.3dy6vkm" w:id="6"/>
      <w:bookmarkEnd w:id="6"/>
      <w:r w:rsidDel="00000000" w:rsidR="00000000" w:rsidRPr="00000000">
        <w:rPr>
          <w:rtl w:val="0"/>
        </w:rPr>
        <w:t xml:space="preserve">Application Instructions</w:t>
      </w:r>
    </w:p>
    <w:p w:rsidR="00000000" w:rsidDel="00000000" w:rsidP="00000000" w:rsidRDefault="00000000" w:rsidRPr="00000000" w14:paraId="0000002F">
      <w:pPr>
        <w:spacing w:after="207" w:lineRule="auto"/>
        <w:ind w:left="-5" w:firstLine="0"/>
        <w:rPr/>
      </w:pPr>
      <w:r w:rsidDel="00000000" w:rsidR="00000000" w:rsidRPr="00000000">
        <w:rPr>
          <w:rtl w:val="0"/>
        </w:rPr>
        <w:t xml:space="preserve">Your total application will consist of the following parts:</w:t>
      </w:r>
    </w:p>
    <w:p w:rsidR="00000000" w:rsidDel="00000000" w:rsidP="00000000" w:rsidRDefault="00000000" w:rsidRPr="00000000" w14:paraId="00000030">
      <w:pPr>
        <w:spacing w:after="220" w:lineRule="auto"/>
        <w:ind w:left="361" w:firstLine="0"/>
        <w:rPr/>
      </w:pPr>
      <w:r w:rsidDel="00000000" w:rsidR="00000000" w:rsidRPr="00000000">
        <w:rPr>
          <w:rFonts w:ascii="Calibri" w:cs="Calibri" w:eastAsia="Calibri" w:hAnsi="Calibri"/>
          <w:rtl w:val="0"/>
        </w:rPr>
        <w:t xml:space="preserve">• </w:t>
      </w:r>
      <w:r w:rsidDel="00000000" w:rsidR="00000000" w:rsidRPr="00000000">
        <w:rPr>
          <w:rtl w:val="0"/>
        </w:rPr>
        <w:t xml:space="preserve">Online Application</w:t>
      </w:r>
    </w:p>
    <w:p w:rsidR="00000000" w:rsidDel="00000000" w:rsidP="00000000" w:rsidRDefault="00000000" w:rsidRPr="00000000" w14:paraId="00000031">
      <w:pPr>
        <w:numPr>
          <w:ilvl w:val="0"/>
          <w:numId w:val="3"/>
        </w:numPr>
        <w:spacing w:after="133" w:lineRule="auto"/>
        <w:ind w:left="1101" w:hanging="252.00000000000003"/>
        <w:rPr/>
      </w:pPr>
      <w:r w:rsidDel="00000000" w:rsidR="00000000" w:rsidRPr="00000000">
        <w:rPr>
          <w:rFonts w:ascii="Calibri" w:cs="Calibri" w:eastAsia="Calibri" w:hAnsi="Calibri"/>
          <w:i w:val="1"/>
          <w:rtl w:val="0"/>
        </w:rPr>
        <w:t xml:space="preserve">Proposal</w:t>
      </w:r>
      <w:r w:rsidDel="00000000" w:rsidR="00000000" w:rsidRPr="00000000">
        <w:rPr>
          <w:rtl w:val="0"/>
        </w:rPr>
        <w:t xml:space="preserve">. The proposal will consist of the following parts and should be compiled as a single pdf document. See below under the Proposal section for how to name your document.</w:t>
      </w:r>
      <w:r w:rsidDel="00000000" w:rsidR="00000000" w:rsidRPr="00000000">
        <w:rPr>
          <w:b w:val="1"/>
          <w:rtl w:val="0"/>
        </w:rPr>
        <w:t xml:space="preserve"> You MUST name your document based on the instructions provided</w:t>
      </w:r>
      <w:r w:rsidDel="00000000" w:rsidR="00000000" w:rsidRPr="00000000">
        <w:rPr>
          <w:rtl w:val="0"/>
        </w:rPr>
        <w:t xml:space="preserve">. </w:t>
      </w:r>
      <w:r w:rsidDel="00000000" w:rsidR="00000000" w:rsidRPr="00000000">
        <w:rPr>
          <w:b w:val="1"/>
          <w:rtl w:val="0"/>
        </w:rPr>
        <w:t xml:space="preserve">Your proposal must follow the format outlined in GRDP_Template, available on the GPSS website. </w:t>
      </w:r>
      <w:r w:rsidDel="00000000" w:rsidR="00000000" w:rsidRPr="00000000">
        <w:rPr>
          <w:b w:val="1"/>
          <w:u w:val="single"/>
          <w:rtl w:val="0"/>
        </w:rPr>
        <w:t xml:space="preserve">If you do not follow these instructions, your application may not be reviewed. </w:t>
      </w:r>
      <w:r w:rsidDel="00000000" w:rsidR="00000000" w:rsidRPr="00000000">
        <w:rPr>
          <w:rtl w:val="0"/>
        </w:rPr>
      </w:r>
    </w:p>
    <w:p w:rsidR="00000000" w:rsidDel="00000000" w:rsidP="00000000" w:rsidRDefault="00000000" w:rsidRPr="00000000" w14:paraId="00000032">
      <w:pPr>
        <w:spacing w:after="91" w:lineRule="auto"/>
        <w:ind w:left="1538" w:hanging="234.00000000000006"/>
        <w:rPr/>
      </w:pPr>
      <w:r w:rsidDel="00000000" w:rsidR="00000000" w:rsidRPr="00000000">
        <w:rPr>
          <w:rFonts w:ascii="Calibri" w:cs="Calibri" w:eastAsia="Calibri" w:hAnsi="Calibri"/>
          <w:rtl w:val="0"/>
        </w:rPr>
        <w:t xml:space="preserve">∗ </w:t>
      </w:r>
      <w:r w:rsidDel="00000000" w:rsidR="00000000" w:rsidRPr="00000000">
        <w:rPr>
          <w:rtl w:val="0"/>
        </w:rPr>
        <w:t xml:space="preserve">An extended abstract detailing your proposed work (3-page limit, </w:t>
      </w:r>
      <w:r w:rsidDel="00000000" w:rsidR="00000000" w:rsidRPr="00000000">
        <w:rPr>
          <w:b w:val="1"/>
          <w:rtl w:val="0"/>
        </w:rPr>
        <w:t xml:space="preserve">includes </w:t>
      </w:r>
      <w:r w:rsidDel="00000000" w:rsidR="00000000" w:rsidRPr="00000000">
        <w:rPr>
          <w:rtl w:val="0"/>
        </w:rPr>
        <w:t xml:space="preserve">figures but </w:t>
      </w:r>
      <w:r w:rsidDel="00000000" w:rsidR="00000000" w:rsidRPr="00000000">
        <w:rPr>
          <w:b w:val="1"/>
          <w:rtl w:val="0"/>
        </w:rPr>
        <w:t xml:space="preserve">does not include </w:t>
      </w:r>
      <w:r w:rsidDel="00000000" w:rsidR="00000000" w:rsidRPr="00000000">
        <w:rPr>
          <w:rtl w:val="0"/>
        </w:rPr>
        <w:t xml:space="preserve">references). </w:t>
      </w:r>
      <w:r w:rsidDel="00000000" w:rsidR="00000000" w:rsidRPr="00000000">
        <w:rPr>
          <w:b w:val="1"/>
          <w:rtl w:val="0"/>
        </w:rPr>
        <w:t xml:space="preserve">The extended abstract must be typewritten in 12-pt Times New Roman font at least. All headings must be on their own lines in boldface, 14-pt Times New Roman font.</w:t>
      </w:r>
      <w:r w:rsidDel="00000000" w:rsidR="00000000" w:rsidRPr="00000000">
        <w:rPr>
          <w:rtl w:val="0"/>
        </w:rPr>
      </w:r>
    </w:p>
    <w:p w:rsidR="00000000" w:rsidDel="00000000" w:rsidP="00000000" w:rsidRDefault="00000000" w:rsidRPr="00000000" w14:paraId="00000033">
      <w:pPr>
        <w:spacing w:after="104" w:lineRule="auto"/>
        <w:ind w:left="1764" w:firstLine="0"/>
        <w:rPr>
          <w:b w:val="1"/>
        </w:rPr>
      </w:pPr>
      <w:r w:rsidDel="00000000" w:rsidR="00000000" w:rsidRPr="00000000">
        <w:rPr>
          <w:rFonts w:ascii="Calibri" w:cs="Calibri" w:eastAsia="Calibri" w:hAnsi="Calibri"/>
          <w:rtl w:val="0"/>
        </w:rPr>
        <w:t xml:space="preserve">· </w:t>
      </w:r>
      <w:r w:rsidDel="00000000" w:rsidR="00000000" w:rsidRPr="00000000">
        <w:rPr>
          <w:rtl w:val="0"/>
        </w:rPr>
        <w:t xml:space="preserve">References – any format permitted, provided your citations are consistently formatted. (1 page limit) </w:t>
      </w:r>
      <w:r w:rsidDel="00000000" w:rsidR="00000000" w:rsidRPr="00000000">
        <w:rPr>
          <w:b w:val="1"/>
          <w:rtl w:val="0"/>
        </w:rPr>
        <w:t xml:space="preserve">Must be no smaller than 11-pt Times New Roman font. </w:t>
      </w:r>
    </w:p>
    <w:p w:rsidR="00000000" w:rsidDel="00000000" w:rsidP="00000000" w:rsidRDefault="00000000" w:rsidRPr="00000000" w14:paraId="00000034">
      <w:pPr>
        <w:spacing w:after="103" w:lineRule="auto"/>
        <w:ind w:left="1314" w:firstLine="0"/>
        <w:rPr/>
      </w:pPr>
      <w:r w:rsidDel="00000000" w:rsidR="00000000" w:rsidRPr="00000000">
        <w:rPr>
          <w:rFonts w:ascii="Calibri" w:cs="Calibri" w:eastAsia="Calibri" w:hAnsi="Calibri"/>
          <w:rtl w:val="0"/>
        </w:rPr>
        <w:t xml:space="preserve">∗ </w:t>
      </w:r>
      <w:r w:rsidDel="00000000" w:rsidR="00000000" w:rsidRPr="00000000">
        <w:rPr>
          <w:rtl w:val="0"/>
        </w:rPr>
        <w:t xml:space="preserve">Timeline (1 page limit)</w:t>
      </w:r>
    </w:p>
    <w:p w:rsidR="00000000" w:rsidDel="00000000" w:rsidP="00000000" w:rsidRDefault="00000000" w:rsidRPr="00000000" w14:paraId="00000035">
      <w:pPr>
        <w:spacing w:after="120" w:lineRule="auto"/>
        <w:ind w:left="1314" w:firstLine="0"/>
        <w:rPr/>
      </w:pPr>
      <w:r w:rsidDel="00000000" w:rsidR="00000000" w:rsidRPr="00000000">
        <w:rPr>
          <w:rFonts w:ascii="Calibri" w:cs="Calibri" w:eastAsia="Calibri" w:hAnsi="Calibri"/>
          <w:rtl w:val="0"/>
        </w:rPr>
        <w:t xml:space="preserve">∗ </w:t>
      </w:r>
      <w:r w:rsidDel="00000000" w:rsidR="00000000" w:rsidRPr="00000000">
        <w:rPr>
          <w:rtl w:val="0"/>
        </w:rPr>
        <w:t xml:space="preserve">Budget (1 page limit)</w:t>
      </w:r>
    </w:p>
    <w:p w:rsidR="00000000" w:rsidDel="00000000" w:rsidP="00000000" w:rsidRDefault="00000000" w:rsidRPr="00000000" w14:paraId="00000036">
      <w:pPr>
        <w:numPr>
          <w:ilvl w:val="0"/>
          <w:numId w:val="3"/>
        </w:numPr>
        <w:spacing w:after="172" w:lineRule="auto"/>
        <w:ind w:left="1101" w:hanging="252.00000000000003"/>
        <w:rPr/>
      </w:pPr>
      <w:r w:rsidDel="00000000" w:rsidR="00000000" w:rsidRPr="00000000">
        <w:rPr>
          <w:rFonts w:ascii="Calibri" w:cs="Calibri" w:eastAsia="Calibri" w:hAnsi="Calibri"/>
          <w:i w:val="1"/>
          <w:rtl w:val="0"/>
        </w:rPr>
        <w:t xml:space="preserve">Advisor Approval Letter</w:t>
      </w:r>
      <w:r w:rsidDel="00000000" w:rsidR="00000000" w:rsidRPr="00000000">
        <w:rPr>
          <w:rtl w:val="0"/>
        </w:rPr>
        <w:t xml:space="preserve">. This letter is REQUIRED for all applications. The letter template can be found in our Application Materials. This letter must be in pdf format when submitted. </w:t>
      </w:r>
      <w:r w:rsidDel="00000000" w:rsidR="00000000" w:rsidRPr="00000000">
        <w:rPr>
          <w:b w:val="1"/>
          <w:rtl w:val="0"/>
        </w:rPr>
        <w:t xml:space="preserve">You MUST name your advisor approval letter based on the instructions provided</w:t>
      </w:r>
      <w:r w:rsidDel="00000000" w:rsidR="00000000" w:rsidRPr="00000000">
        <w:rPr>
          <w:rtl w:val="0"/>
        </w:rPr>
        <w:t xml:space="preserve">.</w:t>
      </w:r>
    </w:p>
    <w:p w:rsidR="00000000" w:rsidDel="00000000" w:rsidP="00000000" w:rsidRDefault="00000000" w:rsidRPr="00000000" w14:paraId="00000037">
      <w:pPr>
        <w:spacing w:after="548" w:lineRule="auto"/>
        <w:ind w:left="361" w:firstLine="0"/>
        <w:rPr/>
      </w:pPr>
      <w:r w:rsidDel="00000000" w:rsidR="00000000" w:rsidRPr="00000000">
        <w:rPr>
          <w:rtl w:val="0"/>
        </w:rPr>
        <w:t xml:space="preserve">Below are the instructions for each individual document required.</w:t>
      </w:r>
    </w:p>
    <w:p w:rsidR="00000000" w:rsidDel="00000000" w:rsidP="00000000" w:rsidRDefault="00000000" w:rsidRPr="00000000" w14:paraId="00000038">
      <w:pPr>
        <w:pStyle w:val="Heading1"/>
        <w:rPr/>
      </w:pPr>
      <w:bookmarkStart w:colFirst="0" w:colLast="0" w:name="_heading=h.1t3h5sf" w:id="7"/>
      <w:bookmarkEnd w:id="7"/>
      <w:r w:rsidDel="00000000" w:rsidR="00000000" w:rsidRPr="00000000">
        <w:rPr>
          <w:rtl w:val="0"/>
        </w:rPr>
        <w:t xml:space="preserve">Online Application</w:t>
      </w:r>
    </w:p>
    <w:p w:rsidR="00000000" w:rsidDel="00000000" w:rsidP="00000000" w:rsidRDefault="00000000" w:rsidRPr="00000000" w14:paraId="00000039">
      <w:pPr>
        <w:spacing w:after="273" w:lineRule="auto"/>
        <w:ind w:left="-5" w:firstLine="0"/>
        <w:rPr/>
      </w:pPr>
      <w:r w:rsidDel="00000000" w:rsidR="00000000" w:rsidRPr="00000000">
        <w:rPr>
          <w:rtl w:val="0"/>
        </w:rPr>
        <w:t xml:space="preserve">The online application can be found here: </w:t>
      </w:r>
      <w:hyperlink r:id="rId8">
        <w:r w:rsidDel="00000000" w:rsidR="00000000" w:rsidRPr="00000000">
          <w:rPr>
            <w:color w:val="1155cc"/>
            <w:u w:val="single"/>
            <w:rtl w:val="0"/>
          </w:rPr>
          <w:t xml:space="preserve">https://forms.gle/NgNDh7g74DWRGfex7</w:t>
        </w:r>
      </w:hyperlink>
      <w:r w:rsidDel="00000000" w:rsidR="00000000" w:rsidRPr="00000000">
        <w:rPr>
          <w:rtl w:val="0"/>
        </w:rPr>
        <w:t xml:space="preserve">. You will be redirected to Google Forms where you can complete your application. The application can be saved and retrieved at a later date </w:t>
      </w:r>
      <w:r w:rsidDel="00000000" w:rsidR="00000000" w:rsidRPr="00000000">
        <w:rPr>
          <w:b w:val="1"/>
          <w:rtl w:val="0"/>
        </w:rPr>
        <w:t xml:space="preserve">during the submission period</w:t>
      </w:r>
      <w:r w:rsidDel="00000000" w:rsidR="00000000" w:rsidRPr="00000000">
        <w:rPr>
          <w:rtl w:val="0"/>
        </w:rPr>
        <w:t xml:space="preserve">. Once the submission period has closed, you will no longer have access to the application.</w:t>
      </w:r>
    </w:p>
    <w:p w:rsidR="00000000" w:rsidDel="00000000" w:rsidP="00000000" w:rsidRDefault="00000000" w:rsidRPr="00000000" w14:paraId="0000003A">
      <w:pPr>
        <w:spacing w:after="305" w:lineRule="auto"/>
        <w:ind w:left="-5" w:firstLine="0"/>
        <w:rPr/>
      </w:pPr>
      <w:r w:rsidDel="00000000" w:rsidR="00000000" w:rsidRPr="00000000">
        <w:rPr>
          <w:rtl w:val="0"/>
        </w:rPr>
        <w:t xml:space="preserve">NOTE: If you wish to save and return to the application at a different time, you MUST use the same computer and the same internet browser to make sure your responses are recorded.</w:t>
      </w:r>
    </w:p>
    <w:p w:rsidR="00000000" w:rsidDel="00000000" w:rsidP="00000000" w:rsidRDefault="00000000" w:rsidRPr="00000000" w14:paraId="0000003B">
      <w:pPr>
        <w:spacing w:after="463" w:lineRule="auto"/>
        <w:ind w:left="-5" w:firstLine="0"/>
        <w:rPr/>
      </w:pPr>
      <w:r w:rsidDel="00000000" w:rsidR="00000000" w:rsidRPr="00000000">
        <w:rPr>
          <w:rtl w:val="0"/>
        </w:rPr>
        <w:t xml:space="preserve">Once the application is completed, you will receive an email from acgarnet@vt.edu</w:t>
      </w:r>
      <w:r w:rsidDel="00000000" w:rsidR="00000000" w:rsidRPr="00000000">
        <w:rPr>
          <w:color w:val="0000ff"/>
          <w:rtl w:val="0"/>
        </w:rPr>
        <w:t xml:space="preserve"> </w:t>
      </w:r>
      <w:r w:rsidDel="00000000" w:rsidR="00000000" w:rsidRPr="00000000">
        <w:rPr>
          <w:rtl w:val="0"/>
        </w:rPr>
        <w:t xml:space="preserve">to confirm your submission has been received.</w:t>
      </w:r>
    </w:p>
    <w:p w:rsidR="00000000" w:rsidDel="00000000" w:rsidP="00000000" w:rsidRDefault="00000000" w:rsidRPr="00000000" w14:paraId="0000003C">
      <w:pPr>
        <w:pStyle w:val="Heading2"/>
        <w:ind w:left="-5" w:firstLine="0"/>
        <w:rPr/>
      </w:pPr>
      <w:bookmarkStart w:colFirst="0" w:colLast="0" w:name="_heading=h.4d34og8" w:id="8"/>
      <w:bookmarkEnd w:id="8"/>
      <w:r w:rsidDel="00000000" w:rsidR="00000000" w:rsidRPr="00000000">
        <w:rPr>
          <w:rtl w:val="0"/>
        </w:rPr>
        <w:t xml:space="preserve">Research Description</w:t>
      </w:r>
    </w:p>
    <w:p w:rsidR="00000000" w:rsidDel="00000000" w:rsidP="00000000" w:rsidRDefault="00000000" w:rsidRPr="00000000" w14:paraId="0000003D">
      <w:pPr>
        <w:ind w:left="-5" w:firstLine="0"/>
        <w:rPr/>
      </w:pPr>
      <w:r w:rsidDel="00000000" w:rsidR="00000000" w:rsidRPr="00000000">
        <w:rPr>
          <w:rtl w:val="0"/>
        </w:rPr>
        <w:t xml:space="preserve">You will be asked to categorize your research proposal in two different categories: methodology used and best-fit discipline. In the methodology section, you have four options: Qualitative, Quantitative, Mixed Methods, and Other. In the discipline section, you have eight options: Science, Technology, Engineering, Mathematics, Social Science, Business, Education, and Humanities. You will choose the three disciplines that best describe your research, in ranked order. This information will be used to assign reviewers to your application as well as grant awards. The remaining awards will be granted upon best scores and do not consider discipline. Three reviewers will be assigned to your application:</w:t>
      </w:r>
    </w:p>
    <w:p w:rsidR="00000000" w:rsidDel="00000000" w:rsidP="00000000" w:rsidRDefault="00000000" w:rsidRPr="00000000" w14:paraId="0000003E">
      <w:pPr>
        <w:numPr>
          <w:ilvl w:val="0"/>
          <w:numId w:val="4"/>
        </w:numPr>
        <w:ind w:left="585" w:hanging="234"/>
        <w:rPr/>
      </w:pPr>
      <w:r w:rsidDel="00000000" w:rsidR="00000000" w:rsidRPr="00000000">
        <w:rPr>
          <w:rtl w:val="0"/>
        </w:rPr>
        <w:t xml:space="preserve">A reviewer who uses the same methodology</w:t>
      </w:r>
    </w:p>
    <w:p w:rsidR="00000000" w:rsidDel="00000000" w:rsidP="00000000" w:rsidRDefault="00000000" w:rsidRPr="00000000" w14:paraId="0000003F">
      <w:pPr>
        <w:numPr>
          <w:ilvl w:val="0"/>
          <w:numId w:val="4"/>
        </w:numPr>
        <w:ind w:left="585" w:hanging="234"/>
        <w:rPr/>
      </w:pPr>
      <w:r w:rsidDel="00000000" w:rsidR="00000000" w:rsidRPr="00000000">
        <w:rPr>
          <w:rtl w:val="0"/>
        </w:rPr>
        <w:t xml:space="preserve">A reviewer inside of the three ranked categories</w:t>
      </w:r>
    </w:p>
    <w:p w:rsidR="00000000" w:rsidDel="00000000" w:rsidP="00000000" w:rsidRDefault="00000000" w:rsidRPr="00000000" w14:paraId="00000040">
      <w:pPr>
        <w:numPr>
          <w:ilvl w:val="0"/>
          <w:numId w:val="4"/>
        </w:numPr>
        <w:spacing w:after="220" w:lineRule="auto"/>
        <w:ind w:left="585" w:hanging="234"/>
        <w:rPr/>
      </w:pPr>
      <w:r w:rsidDel="00000000" w:rsidR="00000000" w:rsidRPr="00000000">
        <w:rPr>
          <w:rtl w:val="0"/>
        </w:rPr>
        <w:t xml:space="preserve">A reviewer outside of the three ranked categories</w:t>
      </w:r>
    </w:p>
    <w:p w:rsidR="00000000" w:rsidDel="00000000" w:rsidP="00000000" w:rsidRDefault="00000000" w:rsidRPr="00000000" w14:paraId="00000041">
      <w:pPr>
        <w:spacing w:after="0" w:lineRule="auto"/>
        <w:ind w:left="-5" w:firstLine="0"/>
        <w:rPr/>
      </w:pPr>
      <w:r w:rsidDel="00000000" w:rsidR="00000000" w:rsidRPr="00000000">
        <w:rPr>
          <w:rtl w:val="0"/>
        </w:rPr>
        <w:t xml:space="preserve">Please note that your application will be reviewed by individuals </w:t>
      </w:r>
      <w:r w:rsidDel="00000000" w:rsidR="00000000" w:rsidRPr="00000000">
        <w:rPr>
          <w:b w:val="1"/>
          <w:rtl w:val="0"/>
        </w:rPr>
        <w:t xml:space="preserve">both within and outside of your discipline</w:t>
      </w:r>
      <w:r w:rsidDel="00000000" w:rsidR="00000000" w:rsidRPr="00000000">
        <w:rPr>
          <w:rtl w:val="0"/>
        </w:rPr>
        <w:t xml:space="preserve">, so make sure that your proposal can be understood by someone who is not familiar with the common jargon in your field.</w:t>
      </w:r>
    </w:p>
    <w:p w:rsidR="00000000" w:rsidDel="00000000" w:rsidP="00000000" w:rsidRDefault="00000000" w:rsidRPr="00000000" w14:paraId="00000042">
      <w:pPr>
        <w:spacing w:after="0" w:lineRule="auto"/>
        <w:ind w:left="-5" w:firstLine="0"/>
        <w:rPr/>
      </w:pPr>
      <w:r w:rsidDel="00000000" w:rsidR="00000000" w:rsidRPr="00000000">
        <w:rPr>
          <w:rtl w:val="0"/>
        </w:rPr>
      </w:r>
    </w:p>
    <w:p w:rsidR="00000000" w:rsidDel="00000000" w:rsidP="00000000" w:rsidRDefault="00000000" w:rsidRPr="00000000" w14:paraId="00000043">
      <w:pPr>
        <w:spacing w:after="465" w:lineRule="auto"/>
        <w:ind w:left="-5" w:firstLine="0"/>
        <w:rPr/>
      </w:pPr>
      <w:r w:rsidDel="00000000" w:rsidR="00000000" w:rsidRPr="00000000">
        <w:rPr>
          <w:rtl w:val="0"/>
        </w:rPr>
        <w:t xml:space="preserve">We will grant at least four awards in Science, Technology, Engineering, Mathematics and four awards in Social Science, Business, Education, and Humanities, which is based off of the </w:t>
      </w:r>
      <w:hyperlink r:id="rId9">
        <w:r w:rsidDel="00000000" w:rsidR="00000000" w:rsidRPr="00000000">
          <w:rPr>
            <w:color w:val="0000ff"/>
            <w:rtl w:val="0"/>
          </w:rPr>
          <w:t xml:space="preserve">Outstanding Dissertation Award</w:t>
        </w:r>
      </w:hyperlink>
      <w:hyperlink r:id="rId10">
        <w:r w:rsidDel="00000000" w:rsidR="00000000" w:rsidRPr="00000000">
          <w:rPr>
            <w:rtl w:val="0"/>
          </w:rPr>
          <w:t xml:space="preserve">.</w:t>
        </w:r>
      </w:hyperlink>
      <w:r w:rsidDel="00000000" w:rsidR="00000000" w:rsidRPr="00000000">
        <w:rPr>
          <w:rtl w:val="0"/>
        </w:rPr>
      </w:r>
    </w:p>
    <w:p w:rsidR="00000000" w:rsidDel="00000000" w:rsidP="00000000" w:rsidRDefault="00000000" w:rsidRPr="00000000" w14:paraId="00000044">
      <w:pPr>
        <w:pStyle w:val="Heading2"/>
        <w:spacing w:after="62" w:lineRule="auto"/>
        <w:ind w:left="-5" w:firstLine="0"/>
        <w:rPr/>
      </w:pPr>
      <w:bookmarkStart w:colFirst="0" w:colLast="0" w:name="_heading=h.2s8eyo1" w:id="9"/>
      <w:bookmarkEnd w:id="9"/>
      <w:r w:rsidDel="00000000" w:rsidR="00000000" w:rsidRPr="00000000">
        <w:rPr>
          <w:rtl w:val="0"/>
        </w:rPr>
        <w:t xml:space="preserve">Proposal</w:t>
      </w:r>
    </w:p>
    <w:p w:rsidR="00000000" w:rsidDel="00000000" w:rsidP="00000000" w:rsidRDefault="00000000" w:rsidRPr="00000000" w14:paraId="00000045">
      <w:pPr>
        <w:spacing w:after="304" w:lineRule="auto"/>
        <w:ind w:left="-5" w:firstLine="0"/>
        <w:rPr/>
      </w:pPr>
      <w:r w:rsidDel="00000000" w:rsidR="00000000" w:rsidRPr="00000000">
        <w:rPr>
          <w:rtl w:val="0"/>
        </w:rPr>
        <w:t xml:space="preserve">This is the primary document for your application. </w:t>
      </w:r>
      <w:r w:rsidDel="00000000" w:rsidR="00000000" w:rsidRPr="00000000">
        <w:rPr>
          <w:b w:val="1"/>
          <w:rtl w:val="0"/>
        </w:rPr>
        <w:t xml:space="preserve">DO NOT put any identifying information such as your name, email, or ID number in your proposal document. The review process is blind.  We do our best to not give reviewers access to the names of the applicants</w:t>
      </w:r>
      <w:r w:rsidDel="00000000" w:rsidR="00000000" w:rsidRPr="00000000">
        <w:rPr>
          <w:rtl w:val="0"/>
        </w:rPr>
        <w:t xml:space="preserve">. Your proposal should consist of a 3-page extended abstract, a single (1) page for your references, a single (1) page for budgeting, and a single (1) page for your timeline. You should have a total of 6 pages. Detailed instructions for the extended abstract, timeline, and budget documents can be found in the sections below.</w:t>
      </w:r>
    </w:p>
    <w:p w:rsidR="00000000" w:rsidDel="00000000" w:rsidP="00000000" w:rsidRDefault="00000000" w:rsidRPr="00000000" w14:paraId="00000046">
      <w:pPr>
        <w:spacing w:after="386" w:lineRule="auto"/>
        <w:ind w:left="-5" w:firstLine="0"/>
        <w:rPr/>
      </w:pPr>
      <w:r w:rsidDel="00000000" w:rsidR="00000000" w:rsidRPr="00000000">
        <w:rPr>
          <w:b w:val="1"/>
          <w:rtl w:val="0"/>
        </w:rPr>
        <w:t xml:space="preserve">The document name MUST be as follows: </w:t>
      </w:r>
      <w:r w:rsidDel="00000000" w:rsidR="00000000" w:rsidRPr="00000000">
        <w:rPr>
          <w:rtl w:val="0"/>
        </w:rPr>
        <w:t xml:space="preserve">the first three words of your proposal title above with one underscore between each word, without spaces. It will look something like this: </w:t>
      </w:r>
      <w:r w:rsidDel="00000000" w:rsidR="00000000" w:rsidRPr="00000000">
        <w:rPr>
          <w:i w:val="1"/>
          <w:rtl w:val="0"/>
        </w:rPr>
        <w:t xml:space="preserve">First Three Words.pdf</w:t>
      </w:r>
      <w:r w:rsidDel="00000000" w:rsidR="00000000" w:rsidRPr="00000000">
        <w:rPr>
          <w:rtl w:val="0"/>
        </w:rPr>
        <w:t xml:space="preserve">. For example, if the title of your proposal is “Inorganic crystal hydrates for heat storage: potential and limitations,” you MUST name your document “Inorganic Crystal Hydrates.pdf.” </w:t>
      </w:r>
      <w:r w:rsidDel="00000000" w:rsidR="00000000" w:rsidRPr="00000000">
        <w:rPr>
          <w:b w:val="1"/>
          <w:rtl w:val="0"/>
        </w:rPr>
        <w:t xml:space="preserve">Your proposal WILL NOT be reviewed if you do not follow this naming convention</w:t>
      </w:r>
      <w:r w:rsidDel="00000000" w:rsidR="00000000" w:rsidRPr="00000000">
        <w:rPr>
          <w:rtl w:val="0"/>
        </w:rPr>
        <w:t xml:space="preserve">.</w:t>
      </w:r>
    </w:p>
    <w:p w:rsidR="00000000" w:rsidDel="00000000" w:rsidP="00000000" w:rsidRDefault="00000000" w:rsidRPr="00000000" w14:paraId="00000047">
      <w:pPr>
        <w:pStyle w:val="Heading3"/>
        <w:spacing w:after="107" w:lineRule="auto"/>
        <w:ind w:left="-5" w:firstLine="0"/>
        <w:rPr/>
      </w:pPr>
      <w:bookmarkStart w:colFirst="0" w:colLast="0" w:name="_heading=h.17dp8vu" w:id="10"/>
      <w:bookmarkEnd w:id="10"/>
      <w:r w:rsidDel="00000000" w:rsidR="00000000" w:rsidRPr="00000000">
        <w:rPr>
          <w:rtl w:val="0"/>
        </w:rPr>
        <w:t xml:space="preserve">Extended Abstract (3-page limit)</w:t>
      </w:r>
    </w:p>
    <w:p w:rsidR="00000000" w:rsidDel="00000000" w:rsidP="00000000" w:rsidRDefault="00000000" w:rsidRPr="00000000" w14:paraId="00000048">
      <w:pPr>
        <w:ind w:left="-5" w:firstLine="0"/>
        <w:rPr/>
      </w:pPr>
      <w:r w:rsidDel="00000000" w:rsidR="00000000" w:rsidRPr="00000000">
        <w:rPr>
          <w:rtl w:val="0"/>
        </w:rPr>
        <w:t xml:space="preserve">The extended abstract has a 3-page limit </w:t>
      </w:r>
      <w:r w:rsidDel="00000000" w:rsidR="00000000" w:rsidRPr="00000000">
        <w:rPr>
          <w:b w:val="1"/>
          <w:rtl w:val="0"/>
        </w:rPr>
        <w:t xml:space="preserve">including figures but NOT references</w:t>
      </w:r>
      <w:r w:rsidDel="00000000" w:rsidR="00000000" w:rsidRPr="00000000">
        <w:rPr>
          <w:rtl w:val="0"/>
        </w:rPr>
        <w:t xml:space="preserve">. It MUST consist of the following sections. A Word template can also be found on the website. Within the template, all of the sections in bold are required: </w:t>
      </w:r>
      <w:r w:rsidDel="00000000" w:rsidR="00000000" w:rsidRPr="00000000">
        <w:rPr>
          <w:i w:val="1"/>
          <w:rtl w:val="0"/>
        </w:rPr>
        <w:t xml:space="preserve">Motivation, Proposed Work, and Broader Impact</w:t>
      </w:r>
      <w:r w:rsidDel="00000000" w:rsidR="00000000" w:rsidRPr="00000000">
        <w:rPr>
          <w:rtl w:val="0"/>
        </w:rPr>
        <w:t xml:space="preserve">. Subsections within these sections may be included but are not required.</w:t>
      </w:r>
    </w:p>
    <w:p w:rsidR="00000000" w:rsidDel="00000000" w:rsidP="00000000" w:rsidRDefault="00000000" w:rsidRPr="00000000" w14:paraId="00000049">
      <w:pPr>
        <w:numPr>
          <w:ilvl w:val="0"/>
          <w:numId w:val="5"/>
        </w:numPr>
        <w:spacing w:after="0" w:lineRule="auto"/>
        <w:ind w:left="585" w:hanging="234"/>
        <w:rPr/>
      </w:pPr>
      <w:r w:rsidDel="00000000" w:rsidR="00000000" w:rsidRPr="00000000">
        <w:rPr>
          <w:b w:val="1"/>
          <w:rtl w:val="0"/>
        </w:rPr>
        <w:t xml:space="preserve">Abstract </w:t>
      </w:r>
      <w:r w:rsidDel="00000000" w:rsidR="00000000" w:rsidRPr="00000000">
        <w:rPr>
          <w:rtl w:val="0"/>
        </w:rPr>
        <w:t xml:space="preserve">(200-word limit). The abstract should give an overview of the total project.</w:t>
      </w:r>
    </w:p>
    <w:p w:rsidR="00000000" w:rsidDel="00000000" w:rsidP="00000000" w:rsidRDefault="00000000" w:rsidRPr="00000000" w14:paraId="0000004A">
      <w:pPr>
        <w:spacing w:after="0" w:lineRule="auto"/>
        <w:ind w:left="585" w:firstLine="0"/>
        <w:rPr/>
      </w:pPr>
      <w:r w:rsidDel="00000000" w:rsidR="00000000" w:rsidRPr="00000000">
        <w:rPr>
          <w:rtl w:val="0"/>
        </w:rPr>
      </w:r>
    </w:p>
    <w:p w:rsidR="00000000" w:rsidDel="00000000" w:rsidP="00000000" w:rsidRDefault="00000000" w:rsidRPr="00000000" w14:paraId="0000004B">
      <w:pPr>
        <w:numPr>
          <w:ilvl w:val="0"/>
          <w:numId w:val="5"/>
        </w:numPr>
        <w:spacing w:after="0" w:lineRule="auto"/>
        <w:ind w:left="585" w:hanging="234"/>
        <w:rPr>
          <w:b w:val="1"/>
        </w:rPr>
      </w:pPr>
      <w:r w:rsidDel="00000000" w:rsidR="00000000" w:rsidRPr="00000000">
        <w:rPr>
          <w:b w:val="1"/>
          <w:rtl w:val="0"/>
        </w:rPr>
        <w:t xml:space="preserve">Public Abstract </w:t>
      </w:r>
      <w:r w:rsidDel="00000000" w:rsidR="00000000" w:rsidRPr="00000000">
        <w:rPr>
          <w:rtl w:val="0"/>
        </w:rPr>
        <w:t xml:space="preserve">(200-word limit). Should provide a non-technical overview of the project, which is accessible to readers outside your field.</w:t>
      </w:r>
      <w:r w:rsidDel="00000000" w:rsidR="00000000" w:rsidRPr="00000000">
        <w:rPr>
          <w:rtl w:val="0"/>
        </w:rPr>
      </w:r>
    </w:p>
    <w:p w:rsidR="00000000" w:rsidDel="00000000" w:rsidP="00000000" w:rsidRDefault="00000000" w:rsidRPr="00000000" w14:paraId="0000004C">
      <w:pPr>
        <w:spacing w:after="0" w:lineRule="auto"/>
        <w:ind w:left="585" w:firstLine="0"/>
        <w:rPr/>
      </w:pPr>
      <w:r w:rsidDel="00000000" w:rsidR="00000000" w:rsidRPr="00000000">
        <w:rPr>
          <w:rtl w:val="0"/>
        </w:rPr>
      </w:r>
    </w:p>
    <w:p w:rsidR="00000000" w:rsidDel="00000000" w:rsidP="00000000" w:rsidRDefault="00000000" w:rsidRPr="00000000" w14:paraId="0000004D">
      <w:pPr>
        <w:numPr>
          <w:ilvl w:val="0"/>
          <w:numId w:val="5"/>
        </w:numPr>
        <w:ind w:left="585" w:hanging="234"/>
        <w:rPr/>
      </w:pPr>
      <w:r w:rsidDel="00000000" w:rsidR="00000000" w:rsidRPr="00000000">
        <w:rPr>
          <w:b w:val="1"/>
          <w:rtl w:val="0"/>
        </w:rPr>
        <w:t xml:space="preserve">Motivation</w:t>
      </w:r>
      <w:r w:rsidDel="00000000" w:rsidR="00000000" w:rsidRPr="00000000">
        <w:rPr>
          <w:rtl w:val="0"/>
        </w:rPr>
        <w:t xml:space="preserve">. This section should include any relevant background information, the motivation for the work, and any prior work that has been done if it is applicable.</w:t>
      </w:r>
    </w:p>
    <w:p w:rsidR="00000000" w:rsidDel="00000000" w:rsidP="00000000" w:rsidRDefault="00000000" w:rsidRPr="00000000" w14:paraId="0000004E">
      <w:pPr>
        <w:numPr>
          <w:ilvl w:val="0"/>
          <w:numId w:val="5"/>
        </w:numPr>
        <w:ind w:left="585" w:hanging="234"/>
        <w:rPr/>
      </w:pPr>
      <w:r w:rsidDel="00000000" w:rsidR="00000000" w:rsidRPr="00000000">
        <w:rPr>
          <w:b w:val="1"/>
          <w:rtl w:val="0"/>
        </w:rPr>
        <w:t xml:space="preserve">Proposed Work</w:t>
      </w:r>
      <w:r w:rsidDel="00000000" w:rsidR="00000000" w:rsidRPr="00000000">
        <w:rPr>
          <w:rtl w:val="0"/>
        </w:rPr>
        <w:t xml:space="preserve">. This section should detail the proposed work requiring funding. As a reminder, your reviewer may not be well versed in your subject field, so please communicate your proposal to a broader audience (i.e. avoid highly technical jargon, clearly explain field specific methods and terms etc.).</w:t>
      </w:r>
    </w:p>
    <w:p w:rsidR="00000000" w:rsidDel="00000000" w:rsidP="00000000" w:rsidRDefault="00000000" w:rsidRPr="00000000" w14:paraId="0000004F">
      <w:pPr>
        <w:numPr>
          <w:ilvl w:val="0"/>
          <w:numId w:val="5"/>
        </w:numPr>
        <w:spacing w:after="386" w:lineRule="auto"/>
        <w:ind w:left="585" w:hanging="234"/>
        <w:rPr/>
      </w:pPr>
      <w:r w:rsidDel="00000000" w:rsidR="00000000" w:rsidRPr="00000000">
        <w:rPr>
          <w:b w:val="1"/>
          <w:rtl w:val="0"/>
        </w:rPr>
        <w:t xml:space="preserve">Broader Impact</w:t>
      </w:r>
      <w:r w:rsidDel="00000000" w:rsidR="00000000" w:rsidRPr="00000000">
        <w:rPr>
          <w:rtl w:val="0"/>
        </w:rPr>
        <w:t xml:space="preserve">. This section should detail the impact of this work on society or the impact on the advancement of knowledge in its particular field.</w:t>
      </w:r>
    </w:p>
    <w:p w:rsidR="00000000" w:rsidDel="00000000" w:rsidP="00000000" w:rsidRDefault="00000000" w:rsidRPr="00000000" w14:paraId="00000050">
      <w:pPr>
        <w:pStyle w:val="Heading3"/>
        <w:ind w:left="-5" w:firstLine="0"/>
        <w:rPr/>
      </w:pPr>
      <w:bookmarkStart w:colFirst="0" w:colLast="0" w:name="_heading=h.3rdcrjn" w:id="11"/>
      <w:bookmarkEnd w:id="11"/>
      <w:r w:rsidDel="00000000" w:rsidR="00000000" w:rsidRPr="00000000">
        <w:rPr>
          <w:rtl w:val="0"/>
        </w:rPr>
        <w:t xml:space="preserve">References (1 page limit)</w:t>
      </w:r>
    </w:p>
    <w:p w:rsidR="00000000" w:rsidDel="00000000" w:rsidP="00000000" w:rsidRDefault="00000000" w:rsidRPr="00000000" w14:paraId="00000051">
      <w:pPr>
        <w:spacing w:after="391" w:lineRule="auto"/>
        <w:ind w:left="-5" w:firstLine="0"/>
        <w:rPr/>
      </w:pPr>
      <w:r w:rsidDel="00000000" w:rsidR="00000000" w:rsidRPr="00000000">
        <w:rPr>
          <w:rtl w:val="0"/>
        </w:rPr>
        <w:t xml:space="preserve">Following the 3-page extended abstract, please include any references within one page. You may use any standard reference style.</w:t>
      </w:r>
    </w:p>
    <w:p w:rsidR="00000000" w:rsidDel="00000000" w:rsidP="00000000" w:rsidRDefault="00000000" w:rsidRPr="00000000" w14:paraId="00000052">
      <w:pPr>
        <w:pStyle w:val="Heading3"/>
        <w:ind w:left="-5" w:firstLine="0"/>
        <w:rPr/>
      </w:pPr>
      <w:bookmarkStart w:colFirst="0" w:colLast="0" w:name="_heading=h.26in1rg" w:id="12"/>
      <w:bookmarkEnd w:id="12"/>
      <w:r w:rsidDel="00000000" w:rsidR="00000000" w:rsidRPr="00000000">
        <w:rPr>
          <w:rtl w:val="0"/>
        </w:rPr>
        <w:t xml:space="preserve">Timeline (1 page limit)</w:t>
      </w:r>
    </w:p>
    <w:p w:rsidR="00000000" w:rsidDel="00000000" w:rsidP="00000000" w:rsidRDefault="00000000" w:rsidRPr="00000000" w14:paraId="00000053">
      <w:pPr>
        <w:spacing w:after="390" w:lineRule="auto"/>
        <w:ind w:left="-5" w:firstLine="0"/>
        <w:rPr/>
      </w:pPr>
      <w:r w:rsidDel="00000000" w:rsidR="00000000" w:rsidRPr="00000000">
        <w:rPr>
          <w:rtl w:val="0"/>
        </w:rPr>
        <w:t xml:space="preserve">Here you will provide an outline of the timeline for the proposed research. You must provide a proposed timeline of experiments or proposed timeline of qualitative research. If you are requesting funds for travel, you must provide the estimated dates of travel with justification. If you are requesting funds to conduct research at another institution or lab, you must provide dates of travel and timeline of experiments at this other institution. If you are requesting funds to conduct interviews, you must provide the proposed dates of the interviews. If you are requesting funds to purchase software/technology/equipment, you must provide a timeline for the purchase of the item.</w:t>
      </w:r>
    </w:p>
    <w:p w:rsidR="00000000" w:rsidDel="00000000" w:rsidP="00000000" w:rsidRDefault="00000000" w:rsidRPr="00000000" w14:paraId="00000054">
      <w:pPr>
        <w:pStyle w:val="Heading3"/>
        <w:ind w:left="-5" w:firstLine="0"/>
        <w:rPr/>
      </w:pPr>
      <w:bookmarkStart w:colFirst="0" w:colLast="0" w:name="_heading=h.lnxbz9" w:id="13"/>
      <w:bookmarkEnd w:id="13"/>
      <w:r w:rsidDel="00000000" w:rsidR="00000000" w:rsidRPr="00000000">
        <w:rPr>
          <w:rtl w:val="0"/>
        </w:rPr>
        <w:t xml:space="preserve">Budget (1 page limit)</w:t>
      </w:r>
    </w:p>
    <w:p w:rsidR="00000000" w:rsidDel="00000000" w:rsidP="00000000" w:rsidRDefault="00000000" w:rsidRPr="00000000" w14:paraId="00000055">
      <w:pPr>
        <w:spacing w:after="469" w:lineRule="auto"/>
        <w:ind w:left="-5" w:firstLine="0"/>
        <w:rPr/>
      </w:pPr>
      <w:r w:rsidDel="00000000" w:rsidR="00000000" w:rsidRPr="00000000">
        <w:rPr>
          <w:rtl w:val="0"/>
        </w:rPr>
        <w:t xml:space="preserve">Here you will provide the budget you intend to use for the requested funds. Please provide each expense as its own line item. Each line item must have a description and a cost associated with it. You may also provide a budget justification. If the requested funds are a subset of a larger project/experiment/equipment, you may put in the budget justification the total cost and how this award amount will relate to that total cost. For example, if you are wanting to purchase a smaller part that attaches to a larger machine already in your department’s possession, you may describe that in the budget justification.</w:t>
      </w:r>
    </w:p>
    <w:p w:rsidR="00000000" w:rsidDel="00000000" w:rsidP="00000000" w:rsidRDefault="00000000" w:rsidRPr="00000000" w14:paraId="00000056">
      <w:pPr>
        <w:pStyle w:val="Heading2"/>
        <w:ind w:left="-5" w:firstLine="0"/>
        <w:rPr/>
      </w:pPr>
      <w:bookmarkStart w:colFirst="0" w:colLast="0" w:name="_heading=h.35nkun2" w:id="14"/>
      <w:bookmarkEnd w:id="14"/>
      <w:r w:rsidDel="00000000" w:rsidR="00000000" w:rsidRPr="00000000">
        <w:rPr>
          <w:rtl w:val="0"/>
        </w:rPr>
        <w:t xml:space="preserve">Advisor Approval Letter</w:t>
      </w:r>
    </w:p>
    <w:p w:rsidR="00000000" w:rsidDel="00000000" w:rsidP="00000000" w:rsidRDefault="00000000" w:rsidRPr="00000000" w14:paraId="00000057">
      <w:pPr>
        <w:spacing w:after="279" w:lineRule="auto"/>
        <w:ind w:left="-5" w:firstLine="0"/>
        <w:rPr/>
      </w:pPr>
      <w:r w:rsidDel="00000000" w:rsidR="00000000" w:rsidRPr="00000000">
        <w:rPr>
          <w:rtl w:val="0"/>
        </w:rPr>
        <w:t xml:space="preserve">You MUST use the standardized advisor approval form that is available in the Application Materials. </w:t>
      </w:r>
      <w:r w:rsidDel="00000000" w:rsidR="00000000" w:rsidRPr="00000000">
        <w:rPr>
          <w:b w:val="1"/>
          <w:rtl w:val="0"/>
        </w:rPr>
        <w:t xml:space="preserve">We will not accept letters of recommendation or emails from your advisor</w:t>
      </w:r>
      <w:r w:rsidDel="00000000" w:rsidR="00000000" w:rsidRPr="00000000">
        <w:rPr>
          <w:rtl w:val="0"/>
        </w:rPr>
        <w:t xml:space="preserve">. Additionally, this form MUST be submitted as a pdf. If your advisor is unable to sign the advisor letter, please send an email to acgarnet@vt.edu</w:t>
      </w:r>
      <w:r w:rsidDel="00000000" w:rsidR="00000000" w:rsidRPr="00000000">
        <w:rPr>
          <w:color w:val="0000ff"/>
          <w:rtl w:val="0"/>
        </w:rPr>
        <w:t xml:space="preserve"> </w:t>
      </w:r>
      <w:r w:rsidDel="00000000" w:rsidR="00000000" w:rsidRPr="00000000">
        <w:rPr>
          <w:b w:val="1"/>
          <w:rtl w:val="0"/>
        </w:rPr>
        <w:t xml:space="preserve">at least 48 hours </w:t>
      </w:r>
      <w:r w:rsidDel="00000000" w:rsidR="00000000" w:rsidRPr="00000000">
        <w:rPr>
          <w:rtl w:val="0"/>
        </w:rPr>
        <w:t xml:space="preserve">before the application deadline.</w:t>
      </w:r>
    </w:p>
    <w:p w:rsidR="00000000" w:rsidDel="00000000" w:rsidP="00000000" w:rsidRDefault="00000000" w:rsidRPr="00000000" w14:paraId="00000058">
      <w:pPr>
        <w:spacing w:after="10" w:line="261.99999999999994" w:lineRule="auto"/>
        <w:rPr/>
      </w:pPr>
      <w:r w:rsidDel="00000000" w:rsidR="00000000" w:rsidRPr="00000000">
        <w:rPr>
          <w:b w:val="1"/>
          <w:rtl w:val="0"/>
        </w:rPr>
        <w:t xml:space="preserve">Please use the format First Three Words AdvisorApproval.pdf to name your advisor approval document</w:t>
      </w:r>
      <w:r w:rsidDel="00000000" w:rsidR="00000000" w:rsidRPr="00000000">
        <w:rPr>
          <w:rtl w:val="0"/>
        </w:rPr>
        <w:t xml:space="preserve">:</w:t>
      </w:r>
    </w:p>
    <w:p w:rsidR="00000000" w:rsidDel="00000000" w:rsidP="00000000" w:rsidRDefault="00000000" w:rsidRPr="00000000" w14:paraId="00000059">
      <w:pPr>
        <w:spacing w:after="479" w:lineRule="auto"/>
        <w:ind w:left="-5" w:firstLine="0"/>
        <w:rPr/>
      </w:pPr>
      <w:r w:rsidDel="00000000" w:rsidR="00000000" w:rsidRPr="00000000">
        <w:rPr>
          <w:rtl w:val="0"/>
        </w:rPr>
        <w:t xml:space="preserve">For example, if the title of your proposal is “Inorganic crystal hydrates for heat storage: potential and limitations,” you MUST name your document “Inorganic Crystal Hydrates AdvisorApproval.pdf.”</w:t>
      </w:r>
    </w:p>
    <w:p w:rsidR="00000000" w:rsidDel="00000000" w:rsidP="00000000" w:rsidRDefault="00000000" w:rsidRPr="00000000" w14:paraId="0000005A">
      <w:pPr>
        <w:pStyle w:val="Heading2"/>
        <w:spacing w:after="62" w:lineRule="auto"/>
        <w:ind w:left="-5" w:firstLine="0"/>
        <w:rPr/>
      </w:pPr>
      <w:bookmarkStart w:colFirst="0" w:colLast="0" w:name="_heading=h.1ksv4uv" w:id="15"/>
      <w:bookmarkEnd w:id="15"/>
      <w:r w:rsidDel="00000000" w:rsidR="00000000" w:rsidRPr="00000000">
        <w:rPr>
          <w:rtl w:val="0"/>
        </w:rPr>
        <w:t xml:space="preserve">Supporting Documents</w:t>
      </w:r>
    </w:p>
    <w:p w:rsidR="00000000" w:rsidDel="00000000" w:rsidP="00000000" w:rsidRDefault="00000000" w:rsidRPr="00000000" w14:paraId="0000005B">
      <w:pPr>
        <w:spacing w:after="204" w:lineRule="auto"/>
        <w:ind w:left="-5" w:firstLine="0"/>
        <w:rPr/>
      </w:pPr>
      <w:r w:rsidDel="00000000" w:rsidR="00000000" w:rsidRPr="00000000">
        <w:rPr>
          <w:rtl w:val="0"/>
        </w:rPr>
        <w:t xml:space="preserve">Supporting documents, in general, are not required. </w:t>
      </w:r>
      <w:r w:rsidDel="00000000" w:rsidR="00000000" w:rsidRPr="00000000">
        <w:rPr>
          <w:b w:val="1"/>
          <w:rtl w:val="0"/>
        </w:rPr>
        <w:t xml:space="preserve">However, all supporting documents MUST be pdf documents</w:t>
      </w:r>
      <w:r w:rsidDel="00000000" w:rsidR="00000000" w:rsidRPr="00000000">
        <w:rPr>
          <w:rtl w:val="0"/>
        </w:rPr>
        <w:t xml:space="preserve">. Below are the guidelines for providing supporting documents. </w:t>
      </w:r>
      <w:r w:rsidDel="00000000" w:rsidR="00000000" w:rsidRPr="00000000">
        <w:rPr>
          <w:rFonts w:ascii="Calibri" w:cs="Calibri" w:eastAsia="Calibri" w:hAnsi="Calibri"/>
          <w:rtl w:val="0"/>
        </w:rPr>
        <w:t xml:space="preserve"> </w:t>
      </w:r>
      <w:r w:rsidDel="00000000" w:rsidR="00000000" w:rsidRPr="00000000">
        <w:rPr>
          <w:rtl w:val="0"/>
        </w:rPr>
        <w:t xml:space="preserve">If your proposal includes a request to purchase software, technology, or equipment, you must submit the GRDP Acquisition Waiver and any additional supporting documentation you may need for these (no page limit).</w:t>
      </w:r>
    </w:p>
    <w:p w:rsidR="00000000" w:rsidDel="00000000" w:rsidP="00000000" w:rsidRDefault="00000000" w:rsidRPr="00000000" w14:paraId="0000005C">
      <w:pPr>
        <w:numPr>
          <w:ilvl w:val="0"/>
          <w:numId w:val="6"/>
        </w:numPr>
        <w:spacing w:after="15" w:lineRule="auto"/>
        <w:ind w:left="731" w:hanging="252.00000000000003"/>
        <w:rPr/>
      </w:pPr>
      <w:r w:rsidDel="00000000" w:rsidR="00000000" w:rsidRPr="00000000">
        <w:rPr>
          <w:b w:val="1"/>
          <w:rtl w:val="0"/>
        </w:rPr>
        <w:t xml:space="preserve">Naming convention</w:t>
      </w:r>
      <w:r w:rsidDel="00000000" w:rsidR="00000000" w:rsidRPr="00000000">
        <w:rPr>
          <w:rtl w:val="0"/>
        </w:rPr>
        <w:t xml:space="preserve">: </w:t>
      </w:r>
      <w:r w:rsidDel="00000000" w:rsidR="00000000" w:rsidRPr="00000000">
        <w:rPr>
          <w:i w:val="1"/>
          <w:rtl w:val="0"/>
        </w:rPr>
        <w:t xml:space="preserve">First Three Words Waiver.pdf </w:t>
      </w:r>
      <w:r w:rsidDel="00000000" w:rsidR="00000000" w:rsidRPr="00000000">
        <w:rPr>
          <w:rtl w:val="0"/>
        </w:rPr>
        <w:t xml:space="preserve">for a software purchase approval. For example, if the title of your proposal is “Inorganic crystal hydrates for heat storage: potential and limitations,” you MUST name your document</w:t>
      </w:r>
    </w:p>
    <w:p w:rsidR="00000000" w:rsidDel="00000000" w:rsidP="00000000" w:rsidRDefault="00000000" w:rsidRPr="00000000" w14:paraId="0000005D">
      <w:pPr>
        <w:spacing w:after="124" w:lineRule="auto"/>
        <w:ind w:left="1110" w:firstLine="0"/>
        <w:rPr/>
      </w:pPr>
      <w:r w:rsidDel="00000000" w:rsidR="00000000" w:rsidRPr="00000000">
        <w:rPr>
          <w:rtl w:val="0"/>
        </w:rPr>
        <w:t xml:space="preserve">“Inorganic Crystal Hydrates Waiver.pdf.”</w:t>
      </w:r>
    </w:p>
    <w:p w:rsidR="00000000" w:rsidDel="00000000" w:rsidP="00000000" w:rsidRDefault="00000000" w:rsidRPr="00000000" w14:paraId="0000005E">
      <w:pPr>
        <w:numPr>
          <w:ilvl w:val="0"/>
          <w:numId w:val="6"/>
        </w:numPr>
        <w:spacing w:after="205" w:line="265" w:lineRule="auto"/>
        <w:ind w:left="731" w:hanging="252.00000000000003"/>
        <w:rPr/>
      </w:pPr>
      <w:r w:rsidDel="00000000" w:rsidR="00000000" w:rsidRPr="00000000">
        <w:rPr>
          <w:rtl w:val="0"/>
        </w:rPr>
        <w:t xml:space="preserve">Submit Acquisition Waiver in the relevant section within the application.</w:t>
      </w:r>
    </w:p>
    <w:p w:rsidR="00000000" w:rsidDel="00000000" w:rsidP="00000000" w:rsidRDefault="00000000" w:rsidRPr="00000000" w14:paraId="0000005F">
      <w:pPr>
        <w:pStyle w:val="Heading1"/>
        <w:spacing w:after="74" w:lineRule="auto"/>
        <w:rPr/>
      </w:pPr>
      <w:bookmarkStart w:colFirst="0" w:colLast="0" w:name="_heading=h.44sinio" w:id="16"/>
      <w:bookmarkEnd w:id="16"/>
      <w:r w:rsidDel="00000000" w:rsidR="00000000" w:rsidRPr="00000000">
        <w:rPr>
          <w:rtl w:val="0"/>
        </w:rPr>
        <w:t xml:space="preserve">Frequently Asked Questions</w:t>
      </w:r>
    </w:p>
    <w:p w:rsidR="00000000" w:rsidDel="00000000" w:rsidP="00000000" w:rsidRDefault="00000000" w:rsidRPr="00000000" w14:paraId="00000060">
      <w:pPr>
        <w:numPr>
          <w:ilvl w:val="0"/>
          <w:numId w:val="7"/>
        </w:numPr>
        <w:spacing w:after="83" w:line="361" w:lineRule="auto"/>
        <w:ind w:left="695" w:hanging="416"/>
        <w:rPr/>
      </w:pPr>
      <w:r w:rsidDel="00000000" w:rsidR="00000000" w:rsidRPr="00000000">
        <w:rPr>
          <w:rtl w:val="0"/>
        </w:rPr>
        <w:t xml:space="preserve">Who is eligible for GRDP funding? </w:t>
      </w:r>
    </w:p>
    <w:p w:rsidR="00000000" w:rsidDel="00000000" w:rsidP="00000000" w:rsidRDefault="00000000" w:rsidRPr="00000000" w14:paraId="00000061">
      <w:pPr>
        <w:spacing w:after="83" w:line="361" w:lineRule="auto"/>
        <w:ind w:left="695" w:firstLine="0"/>
        <w:rPr/>
      </w:pPr>
      <w:r w:rsidDel="00000000" w:rsidR="00000000" w:rsidRPr="00000000">
        <w:rPr>
          <w:rFonts w:ascii="Calibri" w:cs="Calibri" w:eastAsia="Calibri" w:hAnsi="Calibri"/>
          <w:rtl w:val="0"/>
        </w:rPr>
        <w:t xml:space="preserve">• </w:t>
      </w:r>
      <w:r w:rsidDel="00000000" w:rsidR="00000000" w:rsidRPr="00000000">
        <w:rPr>
          <w:rtl w:val="0"/>
        </w:rPr>
        <w:t xml:space="preserve">All graduate students at Virginia Tech who are enrolled full time and were not granted a GRDP award in the previous cycle are eligible to apply.</w:t>
      </w:r>
    </w:p>
    <w:p w:rsidR="00000000" w:rsidDel="00000000" w:rsidP="00000000" w:rsidRDefault="00000000" w:rsidRPr="00000000" w14:paraId="00000062">
      <w:pPr>
        <w:numPr>
          <w:ilvl w:val="0"/>
          <w:numId w:val="7"/>
        </w:numPr>
        <w:spacing w:after="198" w:lineRule="auto"/>
        <w:ind w:left="695" w:hanging="416"/>
        <w:rPr/>
      </w:pPr>
      <w:r w:rsidDel="00000000" w:rsidR="00000000" w:rsidRPr="00000000">
        <w:rPr>
          <w:rtl w:val="0"/>
        </w:rPr>
        <w:t xml:space="preserve">Can the GRDP fund be used to conduct research somewhere else? </w:t>
      </w:r>
    </w:p>
    <w:p w:rsidR="00000000" w:rsidDel="00000000" w:rsidP="00000000" w:rsidRDefault="00000000" w:rsidRPr="00000000" w14:paraId="00000063">
      <w:pPr>
        <w:spacing w:after="198" w:lineRule="auto"/>
        <w:ind w:left="695" w:firstLine="0"/>
        <w:rPr/>
      </w:pPr>
      <w:r w:rsidDel="00000000" w:rsidR="00000000" w:rsidRPr="00000000">
        <w:rPr>
          <w:rFonts w:ascii="Calibri" w:cs="Calibri" w:eastAsia="Calibri" w:hAnsi="Calibri"/>
          <w:rtl w:val="0"/>
        </w:rPr>
        <w:t xml:space="preserve">• </w:t>
      </w:r>
      <w:r w:rsidDel="00000000" w:rsidR="00000000" w:rsidRPr="00000000">
        <w:rPr>
          <w:rtl w:val="0"/>
        </w:rPr>
        <w:t xml:space="preserve">Only if the work directly contributes directly to your thesis/dissertation work. For example, using this funding to conduct fieldwork is acceptable. Also, using this funding to conduct analysis at another university or laboratory because that resource is not available at Virginia Tech is also acceptable. However, if you are requesting funding to conduct work outside of Virginia Tech, you MUST provide a justification for why that work cannot be conducted here.</w:t>
      </w:r>
    </w:p>
    <w:p w:rsidR="00000000" w:rsidDel="00000000" w:rsidP="00000000" w:rsidRDefault="00000000" w:rsidRPr="00000000" w14:paraId="00000064">
      <w:pPr>
        <w:numPr>
          <w:ilvl w:val="0"/>
          <w:numId w:val="7"/>
        </w:numPr>
        <w:ind w:left="695" w:hanging="416"/>
        <w:rPr/>
      </w:pPr>
      <w:r w:rsidDel="00000000" w:rsidR="00000000" w:rsidRPr="00000000">
        <w:rPr>
          <w:rtl w:val="0"/>
        </w:rPr>
        <w:t xml:space="preserve">Can the GRDP fund be used to attend a conference?</w:t>
      </w:r>
    </w:p>
    <w:p w:rsidR="00000000" w:rsidDel="00000000" w:rsidP="00000000" w:rsidRDefault="00000000" w:rsidRPr="00000000" w14:paraId="00000065">
      <w:pPr>
        <w:numPr>
          <w:ilvl w:val="1"/>
          <w:numId w:val="7"/>
        </w:numPr>
        <w:spacing w:after="205" w:line="265" w:lineRule="auto"/>
        <w:ind w:left="1100" w:hanging="234.00000000000006"/>
        <w:rPr/>
      </w:pPr>
      <w:r w:rsidDel="00000000" w:rsidR="00000000" w:rsidRPr="00000000">
        <w:rPr>
          <w:rtl w:val="0"/>
        </w:rPr>
        <w:t xml:space="preserve">NO, please apply to the Travel Fund Program (TFP) for conference travel.</w:t>
      </w:r>
    </w:p>
    <w:p w:rsidR="00000000" w:rsidDel="00000000" w:rsidP="00000000" w:rsidRDefault="00000000" w:rsidRPr="00000000" w14:paraId="00000066">
      <w:pPr>
        <w:numPr>
          <w:ilvl w:val="0"/>
          <w:numId w:val="7"/>
        </w:numPr>
        <w:spacing w:after="118" w:line="331" w:lineRule="auto"/>
        <w:ind w:left="695" w:hanging="416"/>
        <w:rPr/>
      </w:pPr>
      <w:r w:rsidDel="00000000" w:rsidR="00000000" w:rsidRPr="00000000">
        <w:rPr>
          <w:rtl w:val="0"/>
        </w:rPr>
        <w:t xml:space="preserve">Where can I find the application form? </w:t>
      </w:r>
    </w:p>
    <w:p w:rsidR="00000000" w:rsidDel="00000000" w:rsidP="00000000" w:rsidRDefault="00000000" w:rsidRPr="00000000" w14:paraId="00000067">
      <w:pPr>
        <w:spacing w:after="118" w:line="331" w:lineRule="auto"/>
        <w:ind w:left="695" w:firstLine="0"/>
        <w:rPr/>
      </w:pPr>
      <w:r w:rsidDel="00000000" w:rsidR="00000000" w:rsidRPr="00000000">
        <w:rPr>
          <w:rFonts w:ascii="Calibri" w:cs="Calibri" w:eastAsia="Calibri" w:hAnsi="Calibri"/>
          <w:rtl w:val="0"/>
        </w:rPr>
        <w:t xml:space="preserve">• </w:t>
      </w:r>
      <w:r w:rsidDel="00000000" w:rsidR="00000000" w:rsidRPr="00000000">
        <w:rPr>
          <w:rtl w:val="0"/>
        </w:rPr>
        <w:t xml:space="preserve">The GRDP application form link is located on the GPSS GRDP webpage </w:t>
      </w:r>
      <w:hyperlink r:id="rId11">
        <w:r w:rsidDel="00000000" w:rsidR="00000000" w:rsidRPr="00000000">
          <w:rPr>
            <w:color w:val="0563c1"/>
            <w:u w:val="single"/>
            <w:rtl w:val="0"/>
          </w:rPr>
          <w:t xml:space="preserve">https://gpss.vt.edu/programs/grdp.html</w:t>
        </w:r>
      </w:hyperlink>
      <w:r w:rsidDel="00000000" w:rsidR="00000000" w:rsidRPr="00000000">
        <w:rPr>
          <w:rtl w:val="0"/>
        </w:rPr>
        <w:t xml:space="preserve"> in the weekly announcement coming from the graduate school, but we recommend you read the </w:t>
      </w:r>
      <w:r w:rsidDel="00000000" w:rsidR="00000000" w:rsidRPr="00000000">
        <w:rPr>
          <w:rFonts w:ascii="Calibri" w:cs="Calibri" w:eastAsia="Calibri" w:hAnsi="Calibri"/>
          <w:i w:val="1"/>
          <w:rtl w:val="0"/>
        </w:rPr>
        <w:t xml:space="preserve">Application Instructions </w:t>
      </w:r>
      <w:r w:rsidDel="00000000" w:rsidR="00000000" w:rsidRPr="00000000">
        <w:rPr>
          <w:rtl w:val="0"/>
        </w:rPr>
        <w:t xml:space="preserve">first!</w:t>
      </w:r>
    </w:p>
    <w:p w:rsidR="00000000" w:rsidDel="00000000" w:rsidP="00000000" w:rsidRDefault="00000000" w:rsidRPr="00000000" w14:paraId="00000068">
      <w:pPr>
        <w:numPr>
          <w:ilvl w:val="0"/>
          <w:numId w:val="7"/>
        </w:numPr>
        <w:ind w:left="695" w:hanging="416"/>
        <w:rPr/>
      </w:pPr>
      <w:r w:rsidDel="00000000" w:rsidR="00000000" w:rsidRPr="00000000">
        <w:rPr>
          <w:rtl w:val="0"/>
        </w:rPr>
        <w:t xml:space="preserve">What do I need to submit for the GRDP application?</w:t>
      </w:r>
    </w:p>
    <w:p w:rsidR="00000000" w:rsidDel="00000000" w:rsidP="00000000" w:rsidRDefault="00000000" w:rsidRPr="00000000" w14:paraId="00000069">
      <w:pPr>
        <w:numPr>
          <w:ilvl w:val="1"/>
          <w:numId w:val="7"/>
        </w:numPr>
        <w:spacing w:after="203" w:lineRule="auto"/>
        <w:ind w:left="1100" w:hanging="234.00000000000006"/>
        <w:rPr/>
      </w:pPr>
      <w:r w:rsidDel="00000000" w:rsidR="00000000" w:rsidRPr="00000000">
        <w:rPr>
          <w:rtl w:val="0"/>
        </w:rPr>
        <w:t xml:space="preserve">You will need to complete the online application (see </w:t>
      </w:r>
      <w:r w:rsidDel="00000000" w:rsidR="00000000" w:rsidRPr="00000000">
        <w:rPr>
          <w:rFonts w:ascii="Calibri" w:cs="Calibri" w:eastAsia="Calibri" w:hAnsi="Calibri"/>
          <w:i w:val="1"/>
          <w:rtl w:val="0"/>
        </w:rPr>
        <w:t xml:space="preserve">Online Application </w:t>
      </w:r>
      <w:r w:rsidDel="00000000" w:rsidR="00000000" w:rsidRPr="00000000">
        <w:rPr>
          <w:rtl w:val="0"/>
        </w:rPr>
        <w:t xml:space="preserve">section for full details). On the online application, you will need to upload your proposal (which consists of the extended abstract, timeline, and budget), advisor approval letter, and any necessary supporting documents.</w:t>
      </w:r>
    </w:p>
    <w:p w:rsidR="00000000" w:rsidDel="00000000" w:rsidP="00000000" w:rsidRDefault="00000000" w:rsidRPr="00000000" w14:paraId="0000006A">
      <w:pPr>
        <w:numPr>
          <w:ilvl w:val="0"/>
          <w:numId w:val="7"/>
        </w:numPr>
        <w:spacing w:after="121" w:line="328" w:lineRule="auto"/>
        <w:ind w:left="695" w:hanging="416"/>
        <w:rPr/>
      </w:pPr>
      <w:r w:rsidDel="00000000" w:rsidR="00000000" w:rsidRPr="00000000">
        <w:rPr>
          <w:rtl w:val="0"/>
        </w:rPr>
        <w:t xml:space="preserve">What format do the uploaded documents need to be in? </w:t>
      </w:r>
    </w:p>
    <w:p w:rsidR="00000000" w:rsidDel="00000000" w:rsidP="00000000" w:rsidRDefault="00000000" w:rsidRPr="00000000" w14:paraId="0000006B">
      <w:pPr>
        <w:spacing w:after="121" w:line="328" w:lineRule="auto"/>
        <w:ind w:left="695" w:firstLine="0"/>
        <w:rPr/>
      </w:pPr>
      <w:r w:rsidDel="00000000" w:rsidR="00000000" w:rsidRPr="00000000">
        <w:rPr>
          <w:rFonts w:ascii="Calibri" w:cs="Calibri" w:eastAsia="Calibri" w:hAnsi="Calibri"/>
          <w:rtl w:val="0"/>
        </w:rPr>
        <w:t xml:space="preserve">• </w:t>
      </w:r>
      <w:r w:rsidDel="00000000" w:rsidR="00000000" w:rsidRPr="00000000">
        <w:rPr>
          <w:rtl w:val="0"/>
        </w:rPr>
        <w:t xml:space="preserve">The proposal document, the advisor approval letter and the supporting documents MUST be in pdf format. The online application will not let you upload any other file format. See the </w:t>
      </w:r>
      <w:r w:rsidDel="00000000" w:rsidR="00000000" w:rsidRPr="00000000">
        <w:rPr>
          <w:rFonts w:ascii="Calibri" w:cs="Calibri" w:eastAsia="Calibri" w:hAnsi="Calibri"/>
          <w:i w:val="1"/>
          <w:rtl w:val="0"/>
        </w:rPr>
        <w:t xml:space="preserve">Supporting Documents </w:t>
      </w:r>
      <w:r w:rsidDel="00000000" w:rsidR="00000000" w:rsidRPr="00000000">
        <w:rPr>
          <w:rtl w:val="0"/>
        </w:rPr>
        <w:t xml:space="preserve">section for more details.</w:t>
      </w:r>
    </w:p>
    <w:p w:rsidR="00000000" w:rsidDel="00000000" w:rsidP="00000000" w:rsidRDefault="00000000" w:rsidRPr="00000000" w14:paraId="0000006C">
      <w:pPr>
        <w:numPr>
          <w:ilvl w:val="0"/>
          <w:numId w:val="7"/>
        </w:numPr>
        <w:ind w:left="695" w:hanging="416"/>
        <w:rPr/>
      </w:pPr>
      <w:r w:rsidDel="00000000" w:rsidR="00000000" w:rsidRPr="00000000">
        <w:rPr>
          <w:rtl w:val="0"/>
        </w:rPr>
        <w:t xml:space="preserve">Do I need to provide supporting documents?</w:t>
      </w:r>
    </w:p>
    <w:p w:rsidR="00000000" w:rsidDel="00000000" w:rsidP="00000000" w:rsidRDefault="00000000" w:rsidRPr="00000000" w14:paraId="0000006D">
      <w:pPr>
        <w:numPr>
          <w:ilvl w:val="1"/>
          <w:numId w:val="7"/>
        </w:numPr>
        <w:spacing w:after="203" w:lineRule="auto"/>
        <w:ind w:left="1100" w:hanging="234.00000000000006"/>
        <w:rPr/>
      </w:pPr>
      <w:r w:rsidDel="00000000" w:rsidR="00000000" w:rsidRPr="00000000">
        <w:rPr>
          <w:rtl w:val="0"/>
        </w:rPr>
        <w:t xml:space="preserve">Not necessarily. Please see the </w:t>
      </w:r>
      <w:r w:rsidDel="00000000" w:rsidR="00000000" w:rsidRPr="00000000">
        <w:rPr>
          <w:rFonts w:ascii="Calibri" w:cs="Calibri" w:eastAsia="Calibri" w:hAnsi="Calibri"/>
          <w:i w:val="1"/>
          <w:rtl w:val="0"/>
        </w:rPr>
        <w:t xml:space="preserve">Supporting Documents </w:t>
      </w:r>
      <w:r w:rsidDel="00000000" w:rsidR="00000000" w:rsidRPr="00000000">
        <w:rPr>
          <w:rtl w:val="0"/>
        </w:rPr>
        <w:t xml:space="preserve">section to see what supporting documents may be necessary for your application. For example, if you are requesting funding for software/technology/equipment you MUST submit the GRDP Acquisition Waiver, which can be found in our Application Materials.</w:t>
      </w:r>
    </w:p>
    <w:p w:rsidR="00000000" w:rsidDel="00000000" w:rsidP="00000000" w:rsidRDefault="00000000" w:rsidRPr="00000000" w14:paraId="0000006E">
      <w:pPr>
        <w:numPr>
          <w:ilvl w:val="0"/>
          <w:numId w:val="7"/>
        </w:numPr>
        <w:ind w:left="695" w:hanging="416"/>
        <w:rPr/>
      </w:pPr>
      <w:r w:rsidDel="00000000" w:rsidR="00000000" w:rsidRPr="00000000">
        <w:rPr>
          <w:rtl w:val="0"/>
        </w:rPr>
        <w:t xml:space="preserve">I work with non-vertebrate animals; do I need to submit an IACUC?</w:t>
      </w:r>
    </w:p>
    <w:p w:rsidR="00000000" w:rsidDel="00000000" w:rsidP="00000000" w:rsidRDefault="00000000" w:rsidRPr="00000000" w14:paraId="0000006F">
      <w:pPr>
        <w:numPr>
          <w:ilvl w:val="1"/>
          <w:numId w:val="7"/>
        </w:numPr>
        <w:spacing w:after="210" w:lineRule="auto"/>
        <w:ind w:left="1100" w:hanging="234.00000000000006"/>
        <w:rPr/>
      </w:pPr>
      <w:r w:rsidDel="00000000" w:rsidR="00000000" w:rsidRPr="00000000">
        <w:rPr>
          <w:rtl w:val="0"/>
        </w:rPr>
        <w:t xml:space="preserve">No, research proposals that involve only non-vertebrate animals require no additional IACUC documentation.</w:t>
      </w:r>
    </w:p>
    <w:p w:rsidR="00000000" w:rsidDel="00000000" w:rsidP="00000000" w:rsidRDefault="00000000" w:rsidRPr="00000000" w14:paraId="00000070">
      <w:pPr>
        <w:numPr>
          <w:ilvl w:val="0"/>
          <w:numId w:val="7"/>
        </w:numPr>
        <w:spacing w:after="88" w:line="365" w:lineRule="auto"/>
        <w:ind w:left="695" w:hanging="416"/>
        <w:rPr/>
      </w:pPr>
      <w:r w:rsidDel="00000000" w:rsidR="00000000" w:rsidRPr="00000000">
        <w:rPr>
          <w:rtl w:val="0"/>
        </w:rPr>
        <w:t xml:space="preserve">My research proposal does not fit into three different disciplines, what should I do? </w:t>
      </w:r>
    </w:p>
    <w:p w:rsidR="00000000" w:rsidDel="00000000" w:rsidP="00000000" w:rsidRDefault="00000000" w:rsidRPr="00000000" w14:paraId="00000071">
      <w:pPr>
        <w:spacing w:after="88" w:line="365" w:lineRule="auto"/>
        <w:ind w:left="695" w:firstLine="0"/>
        <w:rPr/>
      </w:pPr>
      <w:r w:rsidDel="00000000" w:rsidR="00000000" w:rsidRPr="00000000">
        <w:rPr>
          <w:rFonts w:ascii="Calibri" w:cs="Calibri" w:eastAsia="Calibri" w:hAnsi="Calibri"/>
          <w:rtl w:val="0"/>
        </w:rPr>
        <w:t xml:space="preserve">• </w:t>
      </w:r>
      <w:r w:rsidDel="00000000" w:rsidR="00000000" w:rsidRPr="00000000">
        <w:rPr>
          <w:rtl w:val="0"/>
        </w:rPr>
        <w:t xml:space="preserve">Please do your best to pick the top three disciplines as we use this information to assign reviewers.</w:t>
      </w:r>
    </w:p>
    <w:p w:rsidR="00000000" w:rsidDel="00000000" w:rsidP="00000000" w:rsidRDefault="00000000" w:rsidRPr="00000000" w14:paraId="00000072">
      <w:pPr>
        <w:numPr>
          <w:ilvl w:val="0"/>
          <w:numId w:val="7"/>
        </w:numPr>
        <w:spacing w:after="208" w:lineRule="auto"/>
        <w:ind w:left="695" w:hanging="416"/>
        <w:rPr/>
      </w:pPr>
      <w:r w:rsidDel="00000000" w:rsidR="00000000" w:rsidRPr="00000000">
        <w:rPr>
          <w:rtl w:val="0"/>
        </w:rPr>
        <w:t xml:space="preserve">Do I have to name my application documents a certain way? </w:t>
      </w:r>
    </w:p>
    <w:p w:rsidR="00000000" w:rsidDel="00000000" w:rsidP="00000000" w:rsidRDefault="00000000" w:rsidRPr="00000000" w14:paraId="00000073">
      <w:pPr>
        <w:spacing w:after="208" w:lineRule="auto"/>
        <w:ind w:left="695" w:firstLine="0"/>
        <w:rPr/>
      </w:pPr>
      <w:r w:rsidDel="00000000" w:rsidR="00000000" w:rsidRPr="00000000">
        <w:rPr>
          <w:rFonts w:ascii="Calibri" w:cs="Calibri" w:eastAsia="Calibri" w:hAnsi="Calibri"/>
          <w:rtl w:val="0"/>
        </w:rPr>
        <w:t xml:space="preserve">• </w:t>
      </w:r>
      <w:r w:rsidDel="00000000" w:rsidR="00000000" w:rsidRPr="00000000">
        <w:rPr>
          <w:rtl w:val="0"/>
        </w:rPr>
        <w:t xml:space="preserve">Yes. Each document follows generally the same convention where it is the first three words of your proposal followed by what the document is (other than the actual proposal). For example, if your proposal is titled “Inorganic crystal hydrates for heat storage: potential and limitations,” you must name your proposal document “Inorganic Crystal Hydrates.pdf.” For your advisor approval form, it must be named “Inorganic Crystal Hydrates Advisorapproval.pdf”. For complete information on all the naming conventions of the different documents, please refer to its particular section.</w:t>
      </w:r>
    </w:p>
    <w:p w:rsidR="00000000" w:rsidDel="00000000" w:rsidP="00000000" w:rsidRDefault="00000000" w:rsidRPr="00000000" w14:paraId="00000074">
      <w:pPr>
        <w:numPr>
          <w:ilvl w:val="0"/>
          <w:numId w:val="7"/>
        </w:numPr>
        <w:spacing w:after="0" w:lineRule="auto"/>
        <w:ind w:left="695" w:hanging="416"/>
        <w:rPr/>
      </w:pPr>
      <w:r w:rsidDel="00000000" w:rsidR="00000000" w:rsidRPr="00000000">
        <w:rPr>
          <w:rtl w:val="0"/>
        </w:rPr>
        <w:t xml:space="preserve">If I have more than one advisor, do all of them need to sign the Advisor Approval</w:t>
      </w:r>
    </w:p>
    <w:p w:rsidR="00000000" w:rsidDel="00000000" w:rsidP="00000000" w:rsidRDefault="00000000" w:rsidRPr="00000000" w14:paraId="00000075">
      <w:pPr>
        <w:ind w:left="595" w:firstLine="0"/>
        <w:rPr/>
      </w:pPr>
      <w:r w:rsidDel="00000000" w:rsidR="00000000" w:rsidRPr="00000000">
        <w:rPr>
          <w:rtl w:val="0"/>
        </w:rPr>
        <w:t xml:space="preserve">Letter?</w:t>
      </w:r>
    </w:p>
    <w:p w:rsidR="00000000" w:rsidDel="00000000" w:rsidP="00000000" w:rsidRDefault="00000000" w:rsidRPr="00000000" w14:paraId="00000076">
      <w:pPr>
        <w:numPr>
          <w:ilvl w:val="1"/>
          <w:numId w:val="7"/>
        </w:numPr>
        <w:spacing w:after="210" w:lineRule="auto"/>
        <w:ind w:left="1100" w:hanging="234.00000000000006"/>
        <w:rPr/>
      </w:pPr>
      <w:r w:rsidDel="00000000" w:rsidR="00000000" w:rsidRPr="00000000">
        <w:rPr>
          <w:rtl w:val="0"/>
        </w:rPr>
        <w:t xml:space="preserve">No, only one of your advisors needs to sign the Advisor Approval Letter, which can be found in the Application Materials.</w:t>
      </w:r>
    </w:p>
    <w:p w:rsidR="00000000" w:rsidDel="00000000" w:rsidP="00000000" w:rsidRDefault="00000000" w:rsidRPr="00000000" w14:paraId="00000077">
      <w:pPr>
        <w:numPr>
          <w:ilvl w:val="0"/>
          <w:numId w:val="7"/>
        </w:numPr>
        <w:ind w:left="695" w:hanging="416"/>
        <w:rPr/>
      </w:pPr>
      <w:r w:rsidDel="00000000" w:rsidR="00000000" w:rsidRPr="00000000">
        <w:rPr>
          <w:rtl w:val="0"/>
        </w:rPr>
        <w:t xml:space="preserve">What if my advisor cannot sign the advisor approval form before the submission deadline?</w:t>
      </w:r>
    </w:p>
    <w:p w:rsidR="00000000" w:rsidDel="00000000" w:rsidP="00000000" w:rsidRDefault="00000000" w:rsidRPr="00000000" w14:paraId="00000078">
      <w:pPr>
        <w:numPr>
          <w:ilvl w:val="1"/>
          <w:numId w:val="7"/>
        </w:numPr>
        <w:spacing w:after="218" w:lineRule="auto"/>
        <w:ind w:left="1100" w:hanging="234.00000000000006"/>
        <w:rPr/>
      </w:pPr>
      <w:r w:rsidDel="00000000" w:rsidR="00000000" w:rsidRPr="00000000">
        <w:rPr>
          <w:rtl w:val="0"/>
        </w:rPr>
        <w:t xml:space="preserve">If your advisor is unable to sign the advisor letter, please send an email to acgarnet@vt.edu</w:t>
      </w:r>
      <w:r w:rsidDel="00000000" w:rsidR="00000000" w:rsidRPr="00000000">
        <w:rPr>
          <w:color w:val="0000ff"/>
          <w:rtl w:val="0"/>
        </w:rPr>
        <w:t xml:space="preserve"> </w:t>
      </w:r>
      <w:r w:rsidDel="00000000" w:rsidR="00000000" w:rsidRPr="00000000">
        <w:rPr>
          <w:b w:val="1"/>
          <w:rtl w:val="0"/>
        </w:rPr>
        <w:t xml:space="preserve">at least 48 hours </w:t>
      </w:r>
      <w:r w:rsidDel="00000000" w:rsidR="00000000" w:rsidRPr="00000000">
        <w:rPr>
          <w:rtl w:val="0"/>
        </w:rPr>
        <w:t xml:space="preserve">before the application deadline.</w:t>
      </w:r>
    </w:p>
    <w:p w:rsidR="00000000" w:rsidDel="00000000" w:rsidP="00000000" w:rsidRDefault="00000000" w:rsidRPr="00000000" w14:paraId="00000079">
      <w:pPr>
        <w:numPr>
          <w:ilvl w:val="0"/>
          <w:numId w:val="7"/>
        </w:numPr>
        <w:spacing w:after="135" w:line="325" w:lineRule="auto"/>
        <w:ind w:left="695" w:hanging="416"/>
        <w:rPr/>
      </w:pPr>
      <w:r w:rsidDel="00000000" w:rsidR="00000000" w:rsidRPr="00000000">
        <w:rPr>
          <w:rtl w:val="0"/>
        </w:rPr>
        <w:t xml:space="preserve">Can I submit the application through email? </w:t>
      </w:r>
    </w:p>
    <w:p w:rsidR="00000000" w:rsidDel="00000000" w:rsidP="00000000" w:rsidRDefault="00000000" w:rsidRPr="00000000" w14:paraId="0000007A">
      <w:pPr>
        <w:spacing w:after="135" w:line="325" w:lineRule="auto"/>
        <w:ind w:left="695" w:firstLine="0"/>
        <w:rPr/>
      </w:pPr>
      <w:r w:rsidDel="00000000" w:rsidR="00000000" w:rsidRPr="00000000">
        <w:rPr>
          <w:rFonts w:ascii="Calibri" w:cs="Calibri" w:eastAsia="Calibri" w:hAnsi="Calibri"/>
          <w:rtl w:val="0"/>
        </w:rPr>
        <w:t xml:space="preserve">• </w:t>
      </w:r>
      <w:r w:rsidDel="00000000" w:rsidR="00000000" w:rsidRPr="00000000">
        <w:rPr>
          <w:rtl w:val="0"/>
        </w:rPr>
        <w:t xml:space="preserve">No, submissions through email will not be accepted. All applications must be submitted through the online application. No applications will be considered if submitted otherwise.</w:t>
      </w:r>
    </w:p>
    <w:p w:rsidR="00000000" w:rsidDel="00000000" w:rsidP="00000000" w:rsidRDefault="00000000" w:rsidRPr="00000000" w14:paraId="0000007B">
      <w:pPr>
        <w:numPr>
          <w:ilvl w:val="0"/>
          <w:numId w:val="7"/>
        </w:numPr>
        <w:spacing w:after="206" w:lineRule="auto"/>
        <w:ind w:left="695" w:hanging="416"/>
        <w:rPr/>
      </w:pPr>
      <w:r w:rsidDel="00000000" w:rsidR="00000000" w:rsidRPr="00000000">
        <w:rPr>
          <w:rtl w:val="0"/>
        </w:rPr>
        <w:t xml:space="preserve">How am I evaluated? </w:t>
      </w:r>
    </w:p>
    <w:p w:rsidR="00000000" w:rsidDel="00000000" w:rsidP="00000000" w:rsidRDefault="00000000" w:rsidRPr="00000000" w14:paraId="0000007C">
      <w:pPr>
        <w:spacing w:after="206" w:lineRule="auto"/>
        <w:ind w:left="695" w:firstLine="0"/>
        <w:rPr/>
      </w:pPr>
      <w:r w:rsidDel="00000000" w:rsidR="00000000" w:rsidRPr="00000000">
        <w:rPr>
          <w:rFonts w:ascii="Calibri" w:cs="Calibri" w:eastAsia="Calibri" w:hAnsi="Calibri"/>
          <w:rtl w:val="0"/>
        </w:rPr>
        <w:t xml:space="preserve">• </w:t>
      </w:r>
      <w:r w:rsidDel="00000000" w:rsidR="00000000" w:rsidRPr="00000000">
        <w:rPr>
          <w:rtl w:val="0"/>
        </w:rPr>
        <w:t xml:space="preserve">Every application is carefully reviewed for completeness, quality, and clarity by the GPSS Director of Programs and an interdisciplinary review panel. Keep in mind that your application is being reviewed by individuals both within and outside of your discipline, so make sure that your materials can be understood by someone who is not familiar with the common jargon.</w:t>
      </w:r>
    </w:p>
    <w:p w:rsidR="00000000" w:rsidDel="00000000" w:rsidP="00000000" w:rsidRDefault="00000000" w:rsidRPr="00000000" w14:paraId="0000007D">
      <w:pPr>
        <w:numPr>
          <w:ilvl w:val="0"/>
          <w:numId w:val="7"/>
        </w:numPr>
        <w:ind w:left="695" w:hanging="416"/>
        <w:rPr/>
      </w:pPr>
      <w:r w:rsidDel="00000000" w:rsidR="00000000" w:rsidRPr="00000000">
        <w:rPr>
          <w:rtl w:val="0"/>
        </w:rPr>
        <w:t xml:space="preserve">How do I know the current status of the application process?</w:t>
      </w:r>
    </w:p>
    <w:p w:rsidR="00000000" w:rsidDel="00000000" w:rsidP="00000000" w:rsidRDefault="00000000" w:rsidRPr="00000000" w14:paraId="0000007E">
      <w:pPr>
        <w:numPr>
          <w:ilvl w:val="1"/>
          <w:numId w:val="7"/>
        </w:numPr>
        <w:spacing w:after="214" w:line="258" w:lineRule="auto"/>
        <w:ind w:left="1100" w:hanging="234.00000000000006"/>
        <w:rPr/>
      </w:pPr>
      <w:r w:rsidDel="00000000" w:rsidR="00000000" w:rsidRPr="00000000">
        <w:rPr>
          <w:rtl w:val="0"/>
        </w:rPr>
        <w:t xml:space="preserve">The status of each individual application will not be revealed until all final decisions are made, which will be no later than the last day of classes of the current semester.</w:t>
      </w:r>
    </w:p>
    <w:p w:rsidR="00000000" w:rsidDel="00000000" w:rsidP="00000000" w:rsidRDefault="00000000" w:rsidRPr="00000000" w14:paraId="0000007F">
      <w:pPr>
        <w:numPr>
          <w:ilvl w:val="0"/>
          <w:numId w:val="7"/>
        </w:numPr>
        <w:spacing w:after="0" w:line="325" w:lineRule="auto"/>
        <w:ind w:left="695" w:hanging="416"/>
        <w:rPr/>
      </w:pPr>
      <w:r w:rsidDel="00000000" w:rsidR="00000000" w:rsidRPr="00000000">
        <w:rPr>
          <w:rtl w:val="0"/>
        </w:rPr>
        <w:t xml:space="preserve">How do I collect the funds if my application is accepted? </w:t>
      </w:r>
    </w:p>
    <w:p w:rsidR="00000000" w:rsidDel="00000000" w:rsidP="00000000" w:rsidRDefault="00000000" w:rsidRPr="00000000" w14:paraId="00000080">
      <w:pPr>
        <w:spacing w:after="0" w:line="325" w:lineRule="auto"/>
        <w:ind w:left="695" w:firstLine="0"/>
        <w:rPr/>
      </w:pPr>
      <w:r w:rsidDel="00000000" w:rsidR="00000000" w:rsidRPr="00000000">
        <w:rPr>
          <w:rFonts w:ascii="Calibri" w:cs="Calibri" w:eastAsia="Calibri" w:hAnsi="Calibri"/>
          <w:rtl w:val="0"/>
        </w:rPr>
        <w:t xml:space="preserve">• </w:t>
      </w:r>
      <w:r w:rsidDel="00000000" w:rsidR="00000000" w:rsidRPr="00000000">
        <w:rPr>
          <w:rtl w:val="0"/>
        </w:rPr>
        <w:t xml:space="preserve">We will send more detailed instructions once you receive an award. As a reminder, all funds are distributed through your department via reimbursements, so please keep all receipts and expense documentation.</w:t>
      </w:r>
    </w:p>
    <w:sectPr>
      <w:headerReference r:id="rId12" w:type="default"/>
      <w:headerReference r:id="rId13" w:type="first"/>
      <w:headerReference r:id="rId14" w:type="even"/>
      <w:footerReference r:id="rId15" w:type="default"/>
      <w:footerReference r:id="rId16" w:type="first"/>
      <w:footerReference r:id="rId17" w:type="even"/>
      <w:pgSz w:h="15840" w:w="12240" w:orient="portrait"/>
      <w:pgMar w:bottom="1368" w:top="2233" w:left="1440" w:right="1440" w:header="466" w:footer="79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spacing w:after="0" w:lineRule="auto"/>
      <w:ind w:left="0" w:firstLine="0"/>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spacing w:after="0" w:lineRule="auto"/>
      <w:ind w:left="0" w:firstLine="0"/>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spacing w:after="0" w:lineRule="auto"/>
      <w:ind w:left="0" w:firstLine="0"/>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spacing w:after="0" w:lineRule="auto"/>
      <w:ind w:left="-1440" w:firstLine="0"/>
      <w:jc w:val="left"/>
      <w:rPr/>
    </w:pPr>
    <w:r w:rsidDel="00000000" w:rsidR="00000000" w:rsidRPr="00000000">
      <w:rPr>
        <w:rFonts w:ascii="Calibri" w:cs="Calibri" w:eastAsia="Calibri" w:hAnsi="Calibri"/>
        <w:sz w:val="22"/>
        <w:szCs w:val="22"/>
      </w:rPr>
      <mc:AlternateContent>
        <mc:Choice Requires="wpg">
          <w:drawing>
            <wp:anchor allowOverlap="1" behindDoc="0" distB="0" distT="0" distL="114300" distR="114300" hidden="0" layoutInCell="1" locked="0" relativeHeight="0" simplePos="0">
              <wp:simplePos x="0" y="0"/>
              <wp:positionH relativeFrom="page">
                <wp:posOffset>914400</wp:posOffset>
              </wp:positionH>
              <wp:positionV relativeFrom="page">
                <wp:posOffset>295999</wp:posOffset>
              </wp:positionV>
              <wp:extent cx="5943689" cy="777659"/>
              <wp:effectExtent b="0" l="0" r="0" t="0"/>
              <wp:wrapSquare wrapText="bothSides" distB="0" distT="0" distL="114300" distR="114300"/>
              <wp:docPr id="7383" name=""/>
              <a:graphic>
                <a:graphicData uri="http://schemas.microsoft.com/office/word/2010/wordprocessingGroup">
                  <wpg:wgp>
                    <wpg:cNvGrpSpPr/>
                    <wpg:grpSpPr>
                      <a:xfrm>
                        <a:off x="2374150" y="3391150"/>
                        <a:ext cx="5943689" cy="777659"/>
                        <a:chOff x="2374150" y="3391150"/>
                        <a:chExt cx="5943700" cy="778550"/>
                      </a:xfrm>
                    </wpg:grpSpPr>
                    <wpg:grpSp>
                      <wpg:cNvGrpSpPr/>
                      <wpg:grpSpPr>
                        <a:xfrm>
                          <a:off x="2374156" y="3391171"/>
                          <a:ext cx="5943689" cy="777659"/>
                          <a:chOff x="2374150" y="3391150"/>
                          <a:chExt cx="5943700" cy="781450"/>
                        </a:xfrm>
                      </wpg:grpSpPr>
                      <wps:wsp>
                        <wps:cNvSpPr/>
                        <wps:cNvPr id="3" name="Shape 3"/>
                        <wps:spPr>
                          <a:xfrm>
                            <a:off x="2374150" y="3391150"/>
                            <a:ext cx="5943700" cy="781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74156" y="3391171"/>
                            <a:ext cx="5943689" cy="777659"/>
                            <a:chOff x="2374150" y="3391150"/>
                            <a:chExt cx="5943700" cy="794400"/>
                          </a:xfrm>
                        </wpg:grpSpPr>
                        <wps:wsp>
                          <wps:cNvSpPr/>
                          <wps:cNvPr id="5" name="Shape 5"/>
                          <wps:spPr>
                            <a:xfrm>
                              <a:off x="2374150" y="3391150"/>
                              <a:ext cx="5943700" cy="794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74156" y="3391171"/>
                              <a:ext cx="5943689" cy="794038"/>
                              <a:chOff x="0" y="0"/>
                              <a:chExt cx="5943689" cy="794038"/>
                            </a:xfrm>
                          </wpg:grpSpPr>
                          <wps:wsp>
                            <wps:cNvSpPr/>
                            <wps:cNvPr id="7" name="Shape 7"/>
                            <wps:spPr>
                              <a:xfrm>
                                <a:off x="0" y="0"/>
                                <a:ext cx="5943675" cy="777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614719"/>
                                <a:ext cx="3520540" cy="179319"/>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mbria" w:cs="Cambria" w:eastAsia="Cambria" w:hAnsi="Cambria"/>
                                      <w:b w:val="0"/>
                                      <w:i w:val="0"/>
                                      <w:smallCaps w:val="0"/>
                                      <w:strike w:val="0"/>
                                      <w:color w:val="000000"/>
                                      <w:sz w:val="24"/>
                                      <w:vertAlign w:val="baseline"/>
                                    </w:rPr>
                                    <w:t xml:space="preserve">CompleteGuidetoGRDP-Spring2022</w:t>
                                  </w:r>
                                </w:p>
                              </w:txbxContent>
                            </wps:txbx>
                            <wps:bodyPr anchorCtr="0" anchor="t" bIns="0" lIns="0" spcFirstLastPara="1" rIns="0" wrap="square" tIns="0">
                              <a:noAutofit/>
                            </wps:bodyPr>
                          </wps:wsp>
                          <pic:pic>
                            <pic:nvPicPr>
                              <pic:cNvPr id="9" name="Shape 9"/>
                              <pic:cNvPicPr preferRelativeResize="0"/>
                            </pic:nvPicPr>
                            <pic:blipFill rotWithShape="1">
                              <a:blip r:embed="rId1">
                                <a:alphaModFix/>
                              </a:blip>
                              <a:srcRect b="0" l="0" r="0" t="0"/>
                              <a:stretch/>
                            </pic:blipFill>
                            <pic:spPr>
                              <a:xfrm>
                                <a:off x="5223599" y="0"/>
                                <a:ext cx="720090" cy="720090"/>
                              </a:xfrm>
                              <a:prstGeom prst="rect">
                                <a:avLst/>
                              </a:prstGeom>
                              <a:noFill/>
                              <a:ln>
                                <a:noFill/>
                              </a:ln>
                            </pic:spPr>
                          </pic:pic>
                          <wps:wsp>
                            <wps:cNvSpPr/>
                            <wps:cNvPr id="10" name="Shape 10"/>
                            <wps:spPr>
                              <a:xfrm>
                                <a:off x="0" y="777659"/>
                                <a:ext cx="5943600" cy="0"/>
                              </a:xfrm>
                              <a:custGeom>
                                <a:rect b="b" l="l" r="r" t="t"/>
                                <a:pathLst>
                                  <a:path extrusionOk="0" h="120000" w="5943600">
                                    <a:moveTo>
                                      <a:pt x="0" y="0"/>
                                    </a:moveTo>
                                    <a:lnTo>
                                      <a:pt x="5943600" y="0"/>
                                    </a:lnTo>
                                  </a:path>
                                </a:pathLst>
                              </a:custGeom>
                              <a:noFill/>
                              <a:ln cap="flat" cmpd="sng" w="9525">
                                <a:solidFill>
                                  <a:srgbClr val="000000"/>
                                </a:solidFill>
                                <a:prstDash val="solid"/>
                                <a:miter lim="127000"/>
                                <a:headEnd len="sm" w="sm" type="none"/>
                                <a:tailEnd len="sm" w="sm" type="none"/>
                              </a:ln>
                            </wps:spPr>
                            <wps:bodyPr anchorCtr="0" anchor="ctr" bIns="91425" lIns="91425" spcFirstLastPara="1" rIns="91425" wrap="square" tIns="91425">
                              <a:noAutofit/>
                            </wps:bodyPr>
                          </wps:wsp>
                        </wpg:grpSp>
                      </wpg:grpSp>
                    </wpg:grpSp>
                  </wpg:wgp>
                </a:graphicData>
              </a:graphic>
            </wp:anchor>
          </w:drawing>
        </mc:Choice>
        <mc:Fallback>
          <w:drawing>
            <wp:anchor allowOverlap="1" behindDoc="0" distB="0" distT="0" distL="114300" distR="114300" hidden="0" layoutInCell="1" locked="0" relativeHeight="0" simplePos="0">
              <wp:simplePos x="0" y="0"/>
              <wp:positionH relativeFrom="page">
                <wp:posOffset>914400</wp:posOffset>
              </wp:positionH>
              <wp:positionV relativeFrom="page">
                <wp:posOffset>295999</wp:posOffset>
              </wp:positionV>
              <wp:extent cx="5943689" cy="777659"/>
              <wp:effectExtent b="0" l="0" r="0" t="0"/>
              <wp:wrapSquare wrapText="bothSides" distB="0" distT="0" distL="114300" distR="114300"/>
              <wp:docPr id="7383"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5943689" cy="777659"/>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spacing w:after="0" w:lineRule="auto"/>
      <w:ind w:left="-1440" w:firstLine="0"/>
      <w:jc w:val="left"/>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914400</wp:posOffset>
              </wp:positionH>
              <wp:positionV relativeFrom="page">
                <wp:posOffset>290513</wp:posOffset>
              </wp:positionV>
              <wp:extent cx="5943600" cy="824636"/>
              <wp:effectExtent b="0" l="0" r="0" t="0"/>
              <wp:wrapSquare wrapText="bothSides" distB="0" distT="0" distL="114300" distR="114300"/>
              <wp:docPr id="7385" name=""/>
              <a:graphic>
                <a:graphicData uri="http://schemas.microsoft.com/office/word/2010/wordprocessingGroup">
                  <wpg:wgp>
                    <wpg:cNvGrpSpPr/>
                    <wpg:grpSpPr>
                      <a:xfrm>
                        <a:off x="2374200" y="3392200"/>
                        <a:ext cx="5943600" cy="824636"/>
                        <a:chOff x="2374200" y="3392200"/>
                        <a:chExt cx="5943600" cy="777975"/>
                      </a:xfrm>
                    </wpg:grpSpPr>
                    <wpg:grpSp>
                      <wpg:cNvGrpSpPr/>
                      <wpg:grpSpPr>
                        <a:xfrm>
                          <a:off x="2374200" y="3392218"/>
                          <a:ext cx="5943600" cy="775564"/>
                          <a:chOff x="2374150" y="3391150"/>
                          <a:chExt cx="5943700" cy="780125"/>
                        </a:xfrm>
                      </wpg:grpSpPr>
                      <wps:wsp>
                        <wps:cNvSpPr/>
                        <wps:cNvPr id="3" name="Shape 3"/>
                        <wps:spPr>
                          <a:xfrm>
                            <a:off x="2374150" y="3391150"/>
                            <a:ext cx="5943700" cy="7801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74156" y="3391171"/>
                            <a:ext cx="5943689" cy="777659"/>
                            <a:chOff x="2374150" y="3382975"/>
                            <a:chExt cx="5943700" cy="794375"/>
                          </a:xfrm>
                        </wpg:grpSpPr>
                        <wps:wsp>
                          <wps:cNvSpPr/>
                          <wps:cNvPr id="21" name="Shape 21"/>
                          <wps:spPr>
                            <a:xfrm>
                              <a:off x="2374150" y="3382975"/>
                              <a:ext cx="5943700" cy="7943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74156" y="3382981"/>
                              <a:ext cx="5943689" cy="794038"/>
                              <a:chOff x="0" y="0"/>
                              <a:chExt cx="5943689" cy="794038"/>
                            </a:xfrm>
                          </wpg:grpSpPr>
                          <wps:wsp>
                            <wps:cNvSpPr/>
                            <wps:cNvPr id="23" name="Shape 23"/>
                            <wps:spPr>
                              <a:xfrm>
                                <a:off x="0" y="0"/>
                                <a:ext cx="5943675" cy="794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 name="Shape 24"/>
                            <wps:spPr>
                              <a:xfrm>
                                <a:off x="0" y="614719"/>
                                <a:ext cx="3520540" cy="179319"/>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mbria" w:cs="Cambria" w:eastAsia="Cambria" w:hAnsi="Cambria"/>
                                      <w:b w:val="0"/>
                                      <w:i w:val="0"/>
                                      <w:smallCaps w:val="0"/>
                                      <w:strike w:val="0"/>
                                      <w:color w:val="000000"/>
                                      <w:sz w:val="24"/>
                                      <w:vertAlign w:val="baseline"/>
                                    </w:rPr>
                                    <w:t xml:space="preserve">Complete Guide to GRDP - </w:t>
                                  </w:r>
                                  <w:r w:rsidDel="00000000" w:rsidR="00000000" w:rsidRPr="00000000">
                                    <w:rPr>
                                      <w:rFonts w:ascii="Cambria" w:cs="Cambria" w:eastAsia="Cambria" w:hAnsi="Cambria"/>
                                      <w:b w:val="0"/>
                                      <w:i w:val="0"/>
                                      <w:smallCaps w:val="0"/>
                                      <w:strike w:val="0"/>
                                      <w:color w:val="000000"/>
                                      <w:sz w:val="24"/>
                                      <w:vertAlign w:val="baseline"/>
                                    </w:rPr>
                                    <w:t xml:space="preserve">Spring 2024</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mbria" w:cs="Cambria" w:eastAsia="Cambria" w:hAnsi="Cambria"/>
                                      <w:b w:val="0"/>
                                      <w:i w:val="0"/>
                                      <w:smallCaps w:val="0"/>
                                      <w:strike w:val="0"/>
                                      <w:color w:val="000000"/>
                                      <w:sz w:val="24"/>
                                      <w:vertAlign w:val="baseline"/>
                                    </w:rPr>
                                  </w:r>
                                </w:p>
                              </w:txbxContent>
                            </wps:txbx>
                            <wps:bodyPr anchorCtr="0" anchor="t" bIns="0" lIns="0" spcFirstLastPara="1" rIns="0" wrap="square" tIns="0">
                              <a:noAutofit/>
                            </wps:bodyPr>
                          </wps:wsp>
                          <pic:pic>
                            <pic:nvPicPr>
                              <pic:cNvPr id="25" name="Shape 25"/>
                              <pic:cNvPicPr preferRelativeResize="0"/>
                            </pic:nvPicPr>
                            <pic:blipFill rotWithShape="1">
                              <a:blip r:embed="rId1">
                                <a:alphaModFix/>
                              </a:blip>
                              <a:srcRect b="0" l="0" r="0" t="0"/>
                              <a:stretch/>
                            </pic:blipFill>
                            <pic:spPr>
                              <a:xfrm>
                                <a:off x="5223599" y="0"/>
                                <a:ext cx="720090" cy="720090"/>
                              </a:xfrm>
                              <a:prstGeom prst="rect">
                                <a:avLst/>
                              </a:prstGeom>
                              <a:noFill/>
                              <a:ln>
                                <a:noFill/>
                              </a:ln>
                            </pic:spPr>
                          </pic:pic>
                          <wps:wsp>
                            <wps:cNvSpPr/>
                            <wps:cNvPr id="26" name="Shape 26"/>
                            <wps:spPr>
                              <a:xfrm>
                                <a:off x="0" y="777659"/>
                                <a:ext cx="5943600" cy="0"/>
                              </a:xfrm>
                              <a:custGeom>
                                <a:rect b="b" l="l" r="r" t="t"/>
                                <a:pathLst>
                                  <a:path extrusionOk="0" h="120000" w="5943600">
                                    <a:moveTo>
                                      <a:pt x="0" y="0"/>
                                    </a:moveTo>
                                    <a:lnTo>
                                      <a:pt x="5943600" y="0"/>
                                    </a:lnTo>
                                  </a:path>
                                </a:pathLst>
                              </a:custGeom>
                              <a:noFill/>
                              <a:ln cap="flat" cmpd="sng" w="9525">
                                <a:solidFill>
                                  <a:srgbClr val="000000"/>
                                </a:solidFill>
                                <a:prstDash val="solid"/>
                                <a:miter lim="127000"/>
                                <a:headEnd len="sm" w="sm" type="none"/>
                                <a:tailEnd len="sm" w="sm" type="none"/>
                              </a:ln>
                            </wps:spPr>
                            <wps:bodyPr anchorCtr="0" anchor="ctr" bIns="91425" lIns="91425" spcFirstLastPara="1" rIns="91425" wrap="square" tIns="91425">
                              <a:noAutofit/>
                            </wps:bodyPr>
                          </wps:wsp>
                        </wpg:grpSp>
                      </wpg:grpSp>
                    </wpg:grpSp>
                  </wpg:wgp>
                </a:graphicData>
              </a:graphic>
            </wp:anchor>
          </w:drawing>
        </mc:Choice>
        <mc:Fallback>
          <w:drawing>
            <wp:anchor allowOverlap="1" behindDoc="0" distB="0" distT="0" distL="114300" distR="114300" hidden="0" layoutInCell="1" locked="0" relativeHeight="0" simplePos="0">
              <wp:simplePos x="0" y="0"/>
              <wp:positionH relativeFrom="page">
                <wp:posOffset>914400</wp:posOffset>
              </wp:positionH>
              <wp:positionV relativeFrom="page">
                <wp:posOffset>290513</wp:posOffset>
              </wp:positionV>
              <wp:extent cx="5943600" cy="824636"/>
              <wp:effectExtent b="0" l="0" r="0" t="0"/>
              <wp:wrapSquare wrapText="bothSides" distB="0" distT="0" distL="114300" distR="114300"/>
              <wp:docPr id="7385"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5943600" cy="824636"/>
                      </a:xfrm>
                      <a:prstGeom prst="rect"/>
                      <a:ln/>
                    </pic:spPr>
                  </pic:pic>
                </a:graphicData>
              </a:graphic>
            </wp:anchor>
          </w:drawing>
        </mc:Fallback>
      </mc:AlternateConten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spacing w:after="0" w:lineRule="auto"/>
      <w:ind w:left="-1440" w:firstLine="0"/>
      <w:jc w:val="left"/>
      <w:rPr/>
    </w:pPr>
    <w:r w:rsidDel="00000000" w:rsidR="00000000" w:rsidRPr="00000000">
      <w:rPr>
        <w:rFonts w:ascii="Calibri" w:cs="Calibri" w:eastAsia="Calibri" w:hAnsi="Calibri"/>
        <w:sz w:val="22"/>
        <w:szCs w:val="22"/>
      </w:rPr>
      <mc:AlternateContent>
        <mc:Choice Requires="wpg">
          <w:drawing>
            <wp:anchor allowOverlap="1" behindDoc="0" distB="0" distT="0" distL="114300" distR="114300" hidden="0" layoutInCell="1" locked="0" relativeHeight="0" simplePos="0">
              <wp:simplePos x="0" y="0"/>
              <wp:positionH relativeFrom="page">
                <wp:posOffset>914400</wp:posOffset>
              </wp:positionH>
              <wp:positionV relativeFrom="page">
                <wp:posOffset>295999</wp:posOffset>
              </wp:positionV>
              <wp:extent cx="5943689" cy="777659"/>
              <wp:effectExtent b="0" l="0" r="0" t="0"/>
              <wp:wrapSquare wrapText="bothSides" distB="0" distT="0" distL="114300" distR="114300"/>
              <wp:docPr id="7384" name=""/>
              <a:graphic>
                <a:graphicData uri="http://schemas.microsoft.com/office/word/2010/wordprocessingGroup">
                  <wpg:wgp>
                    <wpg:cNvGrpSpPr/>
                    <wpg:grpSpPr>
                      <a:xfrm>
                        <a:off x="2374150" y="3391150"/>
                        <a:ext cx="5943689" cy="777659"/>
                        <a:chOff x="2374150" y="3391150"/>
                        <a:chExt cx="5943700" cy="778550"/>
                      </a:xfrm>
                    </wpg:grpSpPr>
                    <wpg:grpSp>
                      <wpg:cNvGrpSpPr/>
                      <wpg:grpSpPr>
                        <a:xfrm>
                          <a:off x="2374156" y="3391171"/>
                          <a:ext cx="5943689" cy="777659"/>
                          <a:chOff x="2374150" y="3391150"/>
                          <a:chExt cx="5943700" cy="781450"/>
                        </a:xfrm>
                      </wpg:grpSpPr>
                      <wps:wsp>
                        <wps:cNvSpPr/>
                        <wps:cNvPr id="3" name="Shape 3"/>
                        <wps:spPr>
                          <a:xfrm>
                            <a:off x="2374150" y="3391150"/>
                            <a:ext cx="5943700" cy="7814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74156" y="3391171"/>
                            <a:ext cx="5943689" cy="777659"/>
                            <a:chOff x="2374150" y="3391150"/>
                            <a:chExt cx="5943700" cy="794400"/>
                          </a:xfrm>
                        </wpg:grpSpPr>
                        <wps:wsp>
                          <wps:cNvSpPr/>
                          <wps:cNvPr id="13" name="Shape 13"/>
                          <wps:spPr>
                            <a:xfrm>
                              <a:off x="2374150" y="3391150"/>
                              <a:ext cx="5943700" cy="794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74156" y="3391171"/>
                              <a:ext cx="5943689" cy="794038"/>
                              <a:chOff x="0" y="0"/>
                              <a:chExt cx="5943689" cy="794038"/>
                            </a:xfrm>
                          </wpg:grpSpPr>
                          <wps:wsp>
                            <wps:cNvSpPr/>
                            <wps:cNvPr id="15" name="Shape 15"/>
                            <wps:spPr>
                              <a:xfrm>
                                <a:off x="0" y="0"/>
                                <a:ext cx="5943675" cy="777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0" y="614719"/>
                                <a:ext cx="3520540" cy="179319"/>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mbria" w:cs="Cambria" w:eastAsia="Cambria" w:hAnsi="Cambria"/>
                                      <w:b w:val="0"/>
                                      <w:i w:val="0"/>
                                      <w:smallCaps w:val="0"/>
                                      <w:strike w:val="0"/>
                                      <w:color w:val="000000"/>
                                      <w:sz w:val="24"/>
                                      <w:vertAlign w:val="baseline"/>
                                    </w:rPr>
                                    <w:t xml:space="preserve">CompleteGuidetoGRDP-Spring2022</w:t>
                                  </w:r>
                                </w:p>
                              </w:txbxContent>
                            </wps:txbx>
                            <wps:bodyPr anchorCtr="0" anchor="t" bIns="0" lIns="0" spcFirstLastPara="1" rIns="0" wrap="square" tIns="0">
                              <a:noAutofit/>
                            </wps:bodyPr>
                          </wps:wsp>
                          <pic:pic>
                            <pic:nvPicPr>
                              <pic:cNvPr id="17" name="Shape 17"/>
                              <pic:cNvPicPr preferRelativeResize="0"/>
                            </pic:nvPicPr>
                            <pic:blipFill rotWithShape="1">
                              <a:blip r:embed="rId1">
                                <a:alphaModFix/>
                              </a:blip>
                              <a:srcRect b="0" l="0" r="0" t="0"/>
                              <a:stretch/>
                            </pic:blipFill>
                            <pic:spPr>
                              <a:xfrm>
                                <a:off x="5223599" y="0"/>
                                <a:ext cx="720090" cy="720090"/>
                              </a:xfrm>
                              <a:prstGeom prst="rect">
                                <a:avLst/>
                              </a:prstGeom>
                              <a:noFill/>
                              <a:ln>
                                <a:noFill/>
                              </a:ln>
                            </pic:spPr>
                          </pic:pic>
                          <wps:wsp>
                            <wps:cNvSpPr/>
                            <wps:cNvPr id="18" name="Shape 18"/>
                            <wps:spPr>
                              <a:xfrm>
                                <a:off x="0" y="777659"/>
                                <a:ext cx="5943600" cy="0"/>
                              </a:xfrm>
                              <a:custGeom>
                                <a:rect b="b" l="l" r="r" t="t"/>
                                <a:pathLst>
                                  <a:path extrusionOk="0" h="120000" w="5943600">
                                    <a:moveTo>
                                      <a:pt x="0" y="0"/>
                                    </a:moveTo>
                                    <a:lnTo>
                                      <a:pt x="5943600" y="0"/>
                                    </a:lnTo>
                                  </a:path>
                                </a:pathLst>
                              </a:custGeom>
                              <a:noFill/>
                              <a:ln cap="flat" cmpd="sng" w="9525">
                                <a:solidFill>
                                  <a:srgbClr val="000000"/>
                                </a:solidFill>
                                <a:prstDash val="solid"/>
                                <a:miter lim="127000"/>
                                <a:headEnd len="sm" w="sm" type="none"/>
                                <a:tailEnd len="sm" w="sm" type="none"/>
                              </a:ln>
                            </wps:spPr>
                            <wps:bodyPr anchorCtr="0" anchor="ctr" bIns="91425" lIns="91425" spcFirstLastPara="1" rIns="91425" wrap="square" tIns="91425">
                              <a:noAutofit/>
                            </wps:bodyPr>
                          </wps:wsp>
                        </wpg:grpSp>
                      </wpg:grpSp>
                    </wpg:grpSp>
                  </wpg:wgp>
                </a:graphicData>
              </a:graphic>
            </wp:anchor>
          </w:drawing>
        </mc:Choice>
        <mc:Fallback>
          <w:drawing>
            <wp:anchor allowOverlap="1" behindDoc="0" distB="0" distT="0" distL="114300" distR="114300" hidden="0" layoutInCell="1" locked="0" relativeHeight="0" simplePos="0">
              <wp:simplePos x="0" y="0"/>
              <wp:positionH relativeFrom="page">
                <wp:posOffset>914400</wp:posOffset>
              </wp:positionH>
              <wp:positionV relativeFrom="page">
                <wp:posOffset>295999</wp:posOffset>
              </wp:positionV>
              <wp:extent cx="5943689" cy="777659"/>
              <wp:effectExtent b="0" l="0" r="0" t="0"/>
              <wp:wrapSquare wrapText="bothSides" distB="0" distT="0" distL="114300" distR="114300"/>
              <wp:docPr id="7384"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5943689" cy="777659"/>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585" w:hanging="585"/>
      </w:pPr>
      <w:rPr>
        <w:rFonts w:ascii="Calibri" w:cs="Calibri" w:eastAsia="Calibri" w:hAnsi="Calibri"/>
        <w:b w:val="0"/>
        <w:i w:val="0"/>
        <w:strike w:val="0"/>
        <w:color w:val="000000"/>
        <w:sz w:val="24"/>
        <w:szCs w:val="24"/>
        <w:u w:val="none"/>
        <w:shd w:fill="auto" w:val="clear"/>
        <w:vertAlign w:val="baseline"/>
      </w:rPr>
    </w:lvl>
    <w:lvl w:ilvl="1">
      <w:start w:val="1"/>
      <w:numFmt w:val="bullet"/>
      <w:lvlText w:val="o"/>
      <w:lvlJc w:val="left"/>
      <w:pPr>
        <w:ind w:left="1431" w:hanging="1431"/>
      </w:pPr>
      <w:rPr>
        <w:rFonts w:ascii="Calibri" w:cs="Calibri" w:eastAsia="Calibri" w:hAnsi="Calibri"/>
        <w:b w:val="0"/>
        <w:i w:val="0"/>
        <w:strike w:val="0"/>
        <w:color w:val="000000"/>
        <w:sz w:val="24"/>
        <w:szCs w:val="24"/>
        <w:u w:val="none"/>
        <w:shd w:fill="auto" w:val="clear"/>
        <w:vertAlign w:val="baseline"/>
      </w:rPr>
    </w:lvl>
    <w:lvl w:ilvl="2">
      <w:start w:val="1"/>
      <w:numFmt w:val="bullet"/>
      <w:lvlText w:val="▪"/>
      <w:lvlJc w:val="left"/>
      <w:pPr>
        <w:ind w:left="2151" w:hanging="2151"/>
      </w:pPr>
      <w:rPr>
        <w:rFonts w:ascii="Calibri" w:cs="Calibri" w:eastAsia="Calibri" w:hAnsi="Calibri"/>
        <w:b w:val="0"/>
        <w:i w:val="0"/>
        <w:strike w:val="0"/>
        <w:color w:val="000000"/>
        <w:sz w:val="24"/>
        <w:szCs w:val="24"/>
        <w:u w:val="none"/>
        <w:shd w:fill="auto" w:val="clear"/>
        <w:vertAlign w:val="baseline"/>
      </w:rPr>
    </w:lvl>
    <w:lvl w:ilvl="3">
      <w:start w:val="1"/>
      <w:numFmt w:val="bullet"/>
      <w:lvlText w:val="•"/>
      <w:lvlJc w:val="left"/>
      <w:pPr>
        <w:ind w:left="2871" w:hanging="2871"/>
      </w:pPr>
      <w:rPr>
        <w:rFonts w:ascii="Calibri" w:cs="Calibri" w:eastAsia="Calibri" w:hAnsi="Calibri"/>
        <w:b w:val="0"/>
        <w:i w:val="0"/>
        <w:strike w:val="0"/>
        <w:color w:val="000000"/>
        <w:sz w:val="24"/>
        <w:szCs w:val="24"/>
        <w:u w:val="none"/>
        <w:shd w:fill="auto" w:val="clear"/>
        <w:vertAlign w:val="baseline"/>
      </w:rPr>
    </w:lvl>
    <w:lvl w:ilvl="4">
      <w:start w:val="1"/>
      <w:numFmt w:val="bullet"/>
      <w:lvlText w:val="o"/>
      <w:lvlJc w:val="left"/>
      <w:pPr>
        <w:ind w:left="3591" w:hanging="3591"/>
      </w:pPr>
      <w:rPr>
        <w:rFonts w:ascii="Calibri" w:cs="Calibri" w:eastAsia="Calibri" w:hAnsi="Calibri"/>
        <w:b w:val="0"/>
        <w:i w:val="0"/>
        <w:strike w:val="0"/>
        <w:color w:val="000000"/>
        <w:sz w:val="24"/>
        <w:szCs w:val="24"/>
        <w:u w:val="none"/>
        <w:shd w:fill="auto" w:val="clear"/>
        <w:vertAlign w:val="baseline"/>
      </w:rPr>
    </w:lvl>
    <w:lvl w:ilvl="5">
      <w:start w:val="1"/>
      <w:numFmt w:val="bullet"/>
      <w:lvlText w:val="▪"/>
      <w:lvlJc w:val="left"/>
      <w:pPr>
        <w:ind w:left="4311" w:hanging="4311"/>
      </w:pPr>
      <w:rPr>
        <w:rFonts w:ascii="Calibri" w:cs="Calibri" w:eastAsia="Calibri" w:hAnsi="Calibri"/>
        <w:b w:val="0"/>
        <w:i w:val="0"/>
        <w:strike w:val="0"/>
        <w:color w:val="000000"/>
        <w:sz w:val="24"/>
        <w:szCs w:val="24"/>
        <w:u w:val="none"/>
        <w:shd w:fill="auto" w:val="clear"/>
        <w:vertAlign w:val="baseline"/>
      </w:rPr>
    </w:lvl>
    <w:lvl w:ilvl="6">
      <w:start w:val="1"/>
      <w:numFmt w:val="bullet"/>
      <w:lvlText w:val="•"/>
      <w:lvlJc w:val="left"/>
      <w:pPr>
        <w:ind w:left="5031" w:hanging="5031"/>
      </w:pPr>
      <w:rPr>
        <w:rFonts w:ascii="Calibri" w:cs="Calibri" w:eastAsia="Calibri" w:hAnsi="Calibri"/>
        <w:b w:val="0"/>
        <w:i w:val="0"/>
        <w:strike w:val="0"/>
        <w:color w:val="000000"/>
        <w:sz w:val="24"/>
        <w:szCs w:val="24"/>
        <w:u w:val="none"/>
        <w:shd w:fill="auto" w:val="clear"/>
        <w:vertAlign w:val="baseline"/>
      </w:rPr>
    </w:lvl>
    <w:lvl w:ilvl="7">
      <w:start w:val="1"/>
      <w:numFmt w:val="bullet"/>
      <w:lvlText w:val="o"/>
      <w:lvlJc w:val="left"/>
      <w:pPr>
        <w:ind w:left="5751" w:hanging="5751"/>
      </w:pPr>
      <w:rPr>
        <w:rFonts w:ascii="Calibri" w:cs="Calibri" w:eastAsia="Calibri" w:hAnsi="Calibri"/>
        <w:b w:val="0"/>
        <w:i w:val="0"/>
        <w:strike w:val="0"/>
        <w:color w:val="000000"/>
        <w:sz w:val="24"/>
        <w:szCs w:val="24"/>
        <w:u w:val="none"/>
        <w:shd w:fill="auto" w:val="clear"/>
        <w:vertAlign w:val="baseline"/>
      </w:rPr>
    </w:lvl>
    <w:lvl w:ilvl="8">
      <w:start w:val="1"/>
      <w:numFmt w:val="bullet"/>
      <w:lvlText w:val="▪"/>
      <w:lvlJc w:val="left"/>
      <w:pPr>
        <w:ind w:left="6471" w:hanging="6471"/>
      </w:pPr>
      <w:rPr>
        <w:rFonts w:ascii="Calibri" w:cs="Calibri" w:eastAsia="Calibri" w:hAnsi="Calibri"/>
        <w:b w:val="0"/>
        <w:i w:val="0"/>
        <w:strike w:val="0"/>
        <w:color w:val="000000"/>
        <w:sz w:val="24"/>
        <w:szCs w:val="24"/>
        <w:u w:val="none"/>
        <w:shd w:fill="auto" w:val="clear"/>
        <w:vertAlign w:val="baseline"/>
      </w:rPr>
    </w:lvl>
  </w:abstractNum>
  <w:abstractNum w:abstractNumId="2">
    <w:lvl w:ilvl="0">
      <w:start w:val="1"/>
      <w:numFmt w:val="bullet"/>
      <w:lvlText w:val="•"/>
      <w:lvlJc w:val="left"/>
      <w:pPr>
        <w:ind w:left="578" w:hanging="578"/>
      </w:pPr>
      <w:rPr>
        <w:rFonts w:ascii="Calibri" w:cs="Calibri" w:eastAsia="Calibri" w:hAnsi="Calibri"/>
        <w:b w:val="0"/>
        <w:i w:val="0"/>
        <w:strike w:val="0"/>
        <w:color w:val="000000"/>
        <w:sz w:val="24"/>
        <w:szCs w:val="24"/>
        <w:u w:val="none"/>
        <w:shd w:fill="auto" w:val="clear"/>
        <w:vertAlign w:val="baseline"/>
      </w:rPr>
    </w:lvl>
    <w:lvl w:ilvl="1">
      <w:start w:val="1"/>
      <w:numFmt w:val="bullet"/>
      <w:lvlText w:val="–"/>
      <w:lvlJc w:val="left"/>
      <w:pPr>
        <w:ind w:left="1100" w:hanging="1100"/>
      </w:pPr>
      <w:rPr>
        <w:rFonts w:ascii="Cambria" w:cs="Cambria" w:eastAsia="Cambria" w:hAnsi="Cambria"/>
        <w:b w:val="1"/>
        <w:i w:val="0"/>
        <w:strike w:val="0"/>
        <w:color w:val="000000"/>
        <w:sz w:val="24"/>
        <w:szCs w:val="24"/>
        <w:u w:val="none"/>
        <w:shd w:fill="auto" w:val="clear"/>
        <w:vertAlign w:val="baseline"/>
      </w:rPr>
    </w:lvl>
    <w:lvl w:ilvl="2">
      <w:start w:val="1"/>
      <w:numFmt w:val="bullet"/>
      <w:lvlText w:val="▪"/>
      <w:lvlJc w:val="left"/>
      <w:pPr>
        <w:ind w:left="1578" w:hanging="1578"/>
      </w:pPr>
      <w:rPr>
        <w:rFonts w:ascii="Cambria" w:cs="Cambria" w:eastAsia="Cambria" w:hAnsi="Cambria"/>
        <w:b w:val="1"/>
        <w:i w:val="0"/>
        <w:strike w:val="0"/>
        <w:color w:val="000000"/>
        <w:sz w:val="24"/>
        <w:szCs w:val="24"/>
        <w:u w:val="none"/>
        <w:shd w:fill="auto" w:val="clear"/>
        <w:vertAlign w:val="baseline"/>
      </w:rPr>
    </w:lvl>
    <w:lvl w:ilvl="3">
      <w:start w:val="1"/>
      <w:numFmt w:val="bullet"/>
      <w:lvlText w:val="•"/>
      <w:lvlJc w:val="left"/>
      <w:pPr>
        <w:ind w:left="2298" w:hanging="2298"/>
      </w:pPr>
      <w:rPr>
        <w:rFonts w:ascii="Cambria" w:cs="Cambria" w:eastAsia="Cambria" w:hAnsi="Cambria"/>
        <w:b w:val="1"/>
        <w:i w:val="0"/>
        <w:strike w:val="0"/>
        <w:color w:val="000000"/>
        <w:sz w:val="24"/>
        <w:szCs w:val="24"/>
        <w:u w:val="none"/>
        <w:shd w:fill="auto" w:val="clear"/>
        <w:vertAlign w:val="baseline"/>
      </w:rPr>
    </w:lvl>
    <w:lvl w:ilvl="4">
      <w:start w:val="1"/>
      <w:numFmt w:val="bullet"/>
      <w:lvlText w:val="o"/>
      <w:lvlJc w:val="left"/>
      <w:pPr>
        <w:ind w:left="3018" w:hanging="3018"/>
      </w:pPr>
      <w:rPr>
        <w:rFonts w:ascii="Cambria" w:cs="Cambria" w:eastAsia="Cambria" w:hAnsi="Cambria"/>
        <w:b w:val="1"/>
        <w:i w:val="0"/>
        <w:strike w:val="0"/>
        <w:color w:val="000000"/>
        <w:sz w:val="24"/>
        <w:szCs w:val="24"/>
        <w:u w:val="none"/>
        <w:shd w:fill="auto" w:val="clear"/>
        <w:vertAlign w:val="baseline"/>
      </w:rPr>
    </w:lvl>
    <w:lvl w:ilvl="5">
      <w:start w:val="1"/>
      <w:numFmt w:val="bullet"/>
      <w:lvlText w:val="▪"/>
      <w:lvlJc w:val="left"/>
      <w:pPr>
        <w:ind w:left="3738" w:hanging="3738"/>
      </w:pPr>
      <w:rPr>
        <w:rFonts w:ascii="Cambria" w:cs="Cambria" w:eastAsia="Cambria" w:hAnsi="Cambria"/>
        <w:b w:val="1"/>
        <w:i w:val="0"/>
        <w:strike w:val="0"/>
        <w:color w:val="000000"/>
        <w:sz w:val="24"/>
        <w:szCs w:val="24"/>
        <w:u w:val="none"/>
        <w:shd w:fill="auto" w:val="clear"/>
        <w:vertAlign w:val="baseline"/>
      </w:rPr>
    </w:lvl>
    <w:lvl w:ilvl="6">
      <w:start w:val="1"/>
      <w:numFmt w:val="bullet"/>
      <w:lvlText w:val="•"/>
      <w:lvlJc w:val="left"/>
      <w:pPr>
        <w:ind w:left="4458" w:hanging="4458"/>
      </w:pPr>
      <w:rPr>
        <w:rFonts w:ascii="Cambria" w:cs="Cambria" w:eastAsia="Cambria" w:hAnsi="Cambria"/>
        <w:b w:val="1"/>
        <w:i w:val="0"/>
        <w:strike w:val="0"/>
        <w:color w:val="000000"/>
        <w:sz w:val="24"/>
        <w:szCs w:val="24"/>
        <w:u w:val="none"/>
        <w:shd w:fill="auto" w:val="clear"/>
        <w:vertAlign w:val="baseline"/>
      </w:rPr>
    </w:lvl>
    <w:lvl w:ilvl="7">
      <w:start w:val="1"/>
      <w:numFmt w:val="bullet"/>
      <w:lvlText w:val="o"/>
      <w:lvlJc w:val="left"/>
      <w:pPr>
        <w:ind w:left="5178" w:hanging="5178"/>
      </w:pPr>
      <w:rPr>
        <w:rFonts w:ascii="Cambria" w:cs="Cambria" w:eastAsia="Cambria" w:hAnsi="Cambria"/>
        <w:b w:val="1"/>
        <w:i w:val="0"/>
        <w:strike w:val="0"/>
        <w:color w:val="000000"/>
        <w:sz w:val="24"/>
        <w:szCs w:val="24"/>
        <w:u w:val="none"/>
        <w:shd w:fill="auto" w:val="clear"/>
        <w:vertAlign w:val="baseline"/>
      </w:rPr>
    </w:lvl>
    <w:lvl w:ilvl="8">
      <w:start w:val="1"/>
      <w:numFmt w:val="bullet"/>
      <w:lvlText w:val="▪"/>
      <w:lvlJc w:val="left"/>
      <w:pPr>
        <w:ind w:left="5898" w:hanging="5898"/>
      </w:pPr>
      <w:rPr>
        <w:rFonts w:ascii="Cambria" w:cs="Cambria" w:eastAsia="Cambria" w:hAnsi="Cambria"/>
        <w:b w:val="1"/>
        <w:i w:val="0"/>
        <w:strike w:val="0"/>
        <w:color w:val="000000"/>
        <w:sz w:val="24"/>
        <w:szCs w:val="24"/>
        <w:u w:val="none"/>
        <w:shd w:fill="auto" w:val="clear"/>
        <w:vertAlign w:val="baseline"/>
      </w:rPr>
    </w:lvl>
  </w:abstractNum>
  <w:abstractNum w:abstractNumId="3">
    <w:lvl w:ilvl="0">
      <w:start w:val="1"/>
      <w:numFmt w:val="bullet"/>
      <w:lvlText w:val="–"/>
      <w:lvlJc w:val="left"/>
      <w:pPr>
        <w:ind w:left="1100" w:hanging="1100"/>
      </w:pPr>
      <w:rPr>
        <w:rFonts w:ascii="Cambria" w:cs="Cambria" w:eastAsia="Cambria" w:hAnsi="Cambria"/>
        <w:b w:val="1"/>
        <w:i w:val="0"/>
        <w:strike w:val="0"/>
        <w:color w:val="000000"/>
        <w:sz w:val="24"/>
        <w:szCs w:val="24"/>
        <w:u w:val="none"/>
        <w:shd w:fill="auto" w:val="clear"/>
        <w:vertAlign w:val="baseline"/>
      </w:rPr>
    </w:lvl>
    <w:lvl w:ilvl="1">
      <w:start w:val="1"/>
      <w:numFmt w:val="bullet"/>
      <w:lvlText w:val="o"/>
      <w:lvlJc w:val="left"/>
      <w:pPr>
        <w:ind w:left="1929" w:hanging="1929"/>
      </w:pPr>
      <w:rPr>
        <w:rFonts w:ascii="Cambria" w:cs="Cambria" w:eastAsia="Cambria" w:hAnsi="Cambria"/>
        <w:b w:val="1"/>
        <w:i w:val="0"/>
        <w:strike w:val="0"/>
        <w:color w:val="000000"/>
        <w:sz w:val="24"/>
        <w:szCs w:val="24"/>
        <w:u w:val="none"/>
        <w:shd w:fill="auto" w:val="clear"/>
        <w:vertAlign w:val="baseline"/>
      </w:rPr>
    </w:lvl>
    <w:lvl w:ilvl="2">
      <w:start w:val="1"/>
      <w:numFmt w:val="bullet"/>
      <w:lvlText w:val="▪"/>
      <w:lvlJc w:val="left"/>
      <w:pPr>
        <w:ind w:left="2649" w:hanging="2649"/>
      </w:pPr>
      <w:rPr>
        <w:rFonts w:ascii="Cambria" w:cs="Cambria" w:eastAsia="Cambria" w:hAnsi="Cambria"/>
        <w:b w:val="1"/>
        <w:i w:val="0"/>
        <w:strike w:val="0"/>
        <w:color w:val="000000"/>
        <w:sz w:val="24"/>
        <w:szCs w:val="24"/>
        <w:u w:val="none"/>
        <w:shd w:fill="auto" w:val="clear"/>
        <w:vertAlign w:val="baseline"/>
      </w:rPr>
    </w:lvl>
    <w:lvl w:ilvl="3">
      <w:start w:val="1"/>
      <w:numFmt w:val="bullet"/>
      <w:lvlText w:val="•"/>
      <w:lvlJc w:val="left"/>
      <w:pPr>
        <w:ind w:left="3369" w:hanging="3369"/>
      </w:pPr>
      <w:rPr>
        <w:rFonts w:ascii="Cambria" w:cs="Cambria" w:eastAsia="Cambria" w:hAnsi="Cambria"/>
        <w:b w:val="1"/>
        <w:i w:val="0"/>
        <w:strike w:val="0"/>
        <w:color w:val="000000"/>
        <w:sz w:val="24"/>
        <w:szCs w:val="24"/>
        <w:u w:val="none"/>
        <w:shd w:fill="auto" w:val="clear"/>
        <w:vertAlign w:val="baseline"/>
      </w:rPr>
    </w:lvl>
    <w:lvl w:ilvl="4">
      <w:start w:val="1"/>
      <w:numFmt w:val="bullet"/>
      <w:lvlText w:val="o"/>
      <w:lvlJc w:val="left"/>
      <w:pPr>
        <w:ind w:left="4089" w:hanging="4089"/>
      </w:pPr>
      <w:rPr>
        <w:rFonts w:ascii="Cambria" w:cs="Cambria" w:eastAsia="Cambria" w:hAnsi="Cambria"/>
        <w:b w:val="1"/>
        <w:i w:val="0"/>
        <w:strike w:val="0"/>
        <w:color w:val="000000"/>
        <w:sz w:val="24"/>
        <w:szCs w:val="24"/>
        <w:u w:val="none"/>
        <w:shd w:fill="auto" w:val="clear"/>
        <w:vertAlign w:val="baseline"/>
      </w:rPr>
    </w:lvl>
    <w:lvl w:ilvl="5">
      <w:start w:val="1"/>
      <w:numFmt w:val="bullet"/>
      <w:lvlText w:val="▪"/>
      <w:lvlJc w:val="left"/>
      <w:pPr>
        <w:ind w:left="4809" w:hanging="4809"/>
      </w:pPr>
      <w:rPr>
        <w:rFonts w:ascii="Cambria" w:cs="Cambria" w:eastAsia="Cambria" w:hAnsi="Cambria"/>
        <w:b w:val="1"/>
        <w:i w:val="0"/>
        <w:strike w:val="0"/>
        <w:color w:val="000000"/>
        <w:sz w:val="24"/>
        <w:szCs w:val="24"/>
        <w:u w:val="none"/>
        <w:shd w:fill="auto" w:val="clear"/>
        <w:vertAlign w:val="baseline"/>
      </w:rPr>
    </w:lvl>
    <w:lvl w:ilvl="6">
      <w:start w:val="1"/>
      <w:numFmt w:val="bullet"/>
      <w:lvlText w:val="•"/>
      <w:lvlJc w:val="left"/>
      <w:pPr>
        <w:ind w:left="5529" w:hanging="5529"/>
      </w:pPr>
      <w:rPr>
        <w:rFonts w:ascii="Cambria" w:cs="Cambria" w:eastAsia="Cambria" w:hAnsi="Cambria"/>
        <w:b w:val="1"/>
        <w:i w:val="0"/>
        <w:strike w:val="0"/>
        <w:color w:val="000000"/>
        <w:sz w:val="24"/>
        <w:szCs w:val="24"/>
        <w:u w:val="none"/>
        <w:shd w:fill="auto" w:val="clear"/>
        <w:vertAlign w:val="baseline"/>
      </w:rPr>
    </w:lvl>
    <w:lvl w:ilvl="7">
      <w:start w:val="1"/>
      <w:numFmt w:val="bullet"/>
      <w:lvlText w:val="o"/>
      <w:lvlJc w:val="left"/>
      <w:pPr>
        <w:ind w:left="6249" w:hanging="6249"/>
      </w:pPr>
      <w:rPr>
        <w:rFonts w:ascii="Cambria" w:cs="Cambria" w:eastAsia="Cambria" w:hAnsi="Cambria"/>
        <w:b w:val="1"/>
        <w:i w:val="0"/>
        <w:strike w:val="0"/>
        <w:color w:val="000000"/>
        <w:sz w:val="24"/>
        <w:szCs w:val="24"/>
        <w:u w:val="none"/>
        <w:shd w:fill="auto" w:val="clear"/>
        <w:vertAlign w:val="baseline"/>
      </w:rPr>
    </w:lvl>
    <w:lvl w:ilvl="8">
      <w:start w:val="1"/>
      <w:numFmt w:val="bullet"/>
      <w:lvlText w:val="▪"/>
      <w:lvlJc w:val="left"/>
      <w:pPr>
        <w:ind w:left="6969" w:hanging="6969"/>
      </w:pPr>
      <w:rPr>
        <w:rFonts w:ascii="Cambria" w:cs="Cambria" w:eastAsia="Cambria" w:hAnsi="Cambria"/>
        <w:b w:val="1"/>
        <w:i w:val="0"/>
        <w:strike w:val="0"/>
        <w:color w:val="000000"/>
        <w:sz w:val="24"/>
        <w:szCs w:val="24"/>
        <w:u w:val="none"/>
        <w:shd w:fill="auto" w:val="clear"/>
        <w:vertAlign w:val="baseline"/>
      </w:rPr>
    </w:lvl>
  </w:abstractNum>
  <w:abstractNum w:abstractNumId="4">
    <w:lvl w:ilvl="0">
      <w:start w:val="1"/>
      <w:numFmt w:val="bullet"/>
      <w:lvlText w:val="•"/>
      <w:lvlJc w:val="left"/>
      <w:pPr>
        <w:ind w:left="585" w:hanging="585"/>
      </w:pPr>
      <w:rPr>
        <w:rFonts w:ascii="Calibri" w:cs="Calibri" w:eastAsia="Calibri" w:hAnsi="Calibri"/>
        <w:b w:val="0"/>
        <w:i w:val="0"/>
        <w:strike w:val="0"/>
        <w:color w:val="000000"/>
        <w:sz w:val="24"/>
        <w:szCs w:val="24"/>
        <w:u w:val="none"/>
        <w:shd w:fill="auto" w:val="clear"/>
        <w:vertAlign w:val="baseline"/>
      </w:rPr>
    </w:lvl>
    <w:lvl w:ilvl="1">
      <w:start w:val="1"/>
      <w:numFmt w:val="bullet"/>
      <w:lvlText w:val="o"/>
      <w:lvlJc w:val="left"/>
      <w:pPr>
        <w:ind w:left="1431" w:hanging="1431"/>
      </w:pPr>
      <w:rPr>
        <w:rFonts w:ascii="Calibri" w:cs="Calibri" w:eastAsia="Calibri" w:hAnsi="Calibri"/>
        <w:b w:val="0"/>
        <w:i w:val="0"/>
        <w:strike w:val="0"/>
        <w:color w:val="000000"/>
        <w:sz w:val="24"/>
        <w:szCs w:val="24"/>
        <w:u w:val="none"/>
        <w:shd w:fill="auto" w:val="clear"/>
        <w:vertAlign w:val="baseline"/>
      </w:rPr>
    </w:lvl>
    <w:lvl w:ilvl="2">
      <w:start w:val="1"/>
      <w:numFmt w:val="bullet"/>
      <w:lvlText w:val="▪"/>
      <w:lvlJc w:val="left"/>
      <w:pPr>
        <w:ind w:left="2151" w:hanging="2151"/>
      </w:pPr>
      <w:rPr>
        <w:rFonts w:ascii="Calibri" w:cs="Calibri" w:eastAsia="Calibri" w:hAnsi="Calibri"/>
        <w:b w:val="0"/>
        <w:i w:val="0"/>
        <w:strike w:val="0"/>
        <w:color w:val="000000"/>
        <w:sz w:val="24"/>
        <w:szCs w:val="24"/>
        <w:u w:val="none"/>
        <w:shd w:fill="auto" w:val="clear"/>
        <w:vertAlign w:val="baseline"/>
      </w:rPr>
    </w:lvl>
    <w:lvl w:ilvl="3">
      <w:start w:val="1"/>
      <w:numFmt w:val="bullet"/>
      <w:lvlText w:val="•"/>
      <w:lvlJc w:val="left"/>
      <w:pPr>
        <w:ind w:left="2871" w:hanging="2871"/>
      </w:pPr>
      <w:rPr>
        <w:rFonts w:ascii="Calibri" w:cs="Calibri" w:eastAsia="Calibri" w:hAnsi="Calibri"/>
        <w:b w:val="0"/>
        <w:i w:val="0"/>
        <w:strike w:val="0"/>
        <w:color w:val="000000"/>
        <w:sz w:val="24"/>
        <w:szCs w:val="24"/>
        <w:u w:val="none"/>
        <w:shd w:fill="auto" w:val="clear"/>
        <w:vertAlign w:val="baseline"/>
      </w:rPr>
    </w:lvl>
    <w:lvl w:ilvl="4">
      <w:start w:val="1"/>
      <w:numFmt w:val="bullet"/>
      <w:lvlText w:val="o"/>
      <w:lvlJc w:val="left"/>
      <w:pPr>
        <w:ind w:left="3591" w:hanging="3591"/>
      </w:pPr>
      <w:rPr>
        <w:rFonts w:ascii="Calibri" w:cs="Calibri" w:eastAsia="Calibri" w:hAnsi="Calibri"/>
        <w:b w:val="0"/>
        <w:i w:val="0"/>
        <w:strike w:val="0"/>
        <w:color w:val="000000"/>
        <w:sz w:val="24"/>
        <w:szCs w:val="24"/>
        <w:u w:val="none"/>
        <w:shd w:fill="auto" w:val="clear"/>
        <w:vertAlign w:val="baseline"/>
      </w:rPr>
    </w:lvl>
    <w:lvl w:ilvl="5">
      <w:start w:val="1"/>
      <w:numFmt w:val="bullet"/>
      <w:lvlText w:val="▪"/>
      <w:lvlJc w:val="left"/>
      <w:pPr>
        <w:ind w:left="4311" w:hanging="4311"/>
      </w:pPr>
      <w:rPr>
        <w:rFonts w:ascii="Calibri" w:cs="Calibri" w:eastAsia="Calibri" w:hAnsi="Calibri"/>
        <w:b w:val="0"/>
        <w:i w:val="0"/>
        <w:strike w:val="0"/>
        <w:color w:val="000000"/>
        <w:sz w:val="24"/>
        <w:szCs w:val="24"/>
        <w:u w:val="none"/>
        <w:shd w:fill="auto" w:val="clear"/>
        <w:vertAlign w:val="baseline"/>
      </w:rPr>
    </w:lvl>
    <w:lvl w:ilvl="6">
      <w:start w:val="1"/>
      <w:numFmt w:val="bullet"/>
      <w:lvlText w:val="•"/>
      <w:lvlJc w:val="left"/>
      <w:pPr>
        <w:ind w:left="5031" w:hanging="5031"/>
      </w:pPr>
      <w:rPr>
        <w:rFonts w:ascii="Calibri" w:cs="Calibri" w:eastAsia="Calibri" w:hAnsi="Calibri"/>
        <w:b w:val="0"/>
        <w:i w:val="0"/>
        <w:strike w:val="0"/>
        <w:color w:val="000000"/>
        <w:sz w:val="24"/>
        <w:szCs w:val="24"/>
        <w:u w:val="none"/>
        <w:shd w:fill="auto" w:val="clear"/>
        <w:vertAlign w:val="baseline"/>
      </w:rPr>
    </w:lvl>
    <w:lvl w:ilvl="7">
      <w:start w:val="1"/>
      <w:numFmt w:val="bullet"/>
      <w:lvlText w:val="o"/>
      <w:lvlJc w:val="left"/>
      <w:pPr>
        <w:ind w:left="5751" w:hanging="5751"/>
      </w:pPr>
      <w:rPr>
        <w:rFonts w:ascii="Calibri" w:cs="Calibri" w:eastAsia="Calibri" w:hAnsi="Calibri"/>
        <w:b w:val="0"/>
        <w:i w:val="0"/>
        <w:strike w:val="0"/>
        <w:color w:val="000000"/>
        <w:sz w:val="24"/>
        <w:szCs w:val="24"/>
        <w:u w:val="none"/>
        <w:shd w:fill="auto" w:val="clear"/>
        <w:vertAlign w:val="baseline"/>
      </w:rPr>
    </w:lvl>
    <w:lvl w:ilvl="8">
      <w:start w:val="1"/>
      <w:numFmt w:val="bullet"/>
      <w:lvlText w:val="▪"/>
      <w:lvlJc w:val="left"/>
      <w:pPr>
        <w:ind w:left="6471" w:hanging="6471"/>
      </w:pPr>
      <w:rPr>
        <w:rFonts w:ascii="Calibri" w:cs="Calibri" w:eastAsia="Calibri" w:hAnsi="Calibri"/>
        <w:b w:val="0"/>
        <w:i w:val="0"/>
        <w:strike w:val="0"/>
        <w:color w:val="000000"/>
        <w:sz w:val="24"/>
        <w:szCs w:val="24"/>
        <w:u w:val="none"/>
        <w:shd w:fill="auto" w:val="clear"/>
        <w:vertAlign w:val="baseline"/>
      </w:rPr>
    </w:lvl>
  </w:abstractNum>
  <w:abstractNum w:abstractNumId="5">
    <w:lvl w:ilvl="0">
      <w:start w:val="1"/>
      <w:numFmt w:val="bullet"/>
      <w:lvlText w:val="•"/>
      <w:lvlJc w:val="left"/>
      <w:pPr>
        <w:ind w:left="585" w:hanging="585"/>
      </w:pPr>
      <w:rPr>
        <w:rFonts w:ascii="Calibri" w:cs="Calibri" w:eastAsia="Calibri" w:hAnsi="Calibri"/>
        <w:b w:val="0"/>
        <w:i w:val="0"/>
        <w:strike w:val="0"/>
        <w:color w:val="000000"/>
        <w:sz w:val="24"/>
        <w:szCs w:val="24"/>
        <w:u w:val="none"/>
        <w:shd w:fill="auto" w:val="clear"/>
        <w:vertAlign w:val="baseline"/>
      </w:rPr>
    </w:lvl>
    <w:lvl w:ilvl="1">
      <w:start w:val="1"/>
      <w:numFmt w:val="bullet"/>
      <w:lvlText w:val="o"/>
      <w:lvlJc w:val="left"/>
      <w:pPr>
        <w:ind w:left="1431" w:hanging="1431"/>
      </w:pPr>
      <w:rPr>
        <w:rFonts w:ascii="Calibri" w:cs="Calibri" w:eastAsia="Calibri" w:hAnsi="Calibri"/>
        <w:b w:val="0"/>
        <w:i w:val="0"/>
        <w:strike w:val="0"/>
        <w:color w:val="000000"/>
        <w:sz w:val="24"/>
        <w:szCs w:val="24"/>
        <w:u w:val="none"/>
        <w:shd w:fill="auto" w:val="clear"/>
        <w:vertAlign w:val="baseline"/>
      </w:rPr>
    </w:lvl>
    <w:lvl w:ilvl="2">
      <w:start w:val="1"/>
      <w:numFmt w:val="bullet"/>
      <w:lvlText w:val="▪"/>
      <w:lvlJc w:val="left"/>
      <w:pPr>
        <w:ind w:left="2151" w:hanging="2151"/>
      </w:pPr>
      <w:rPr>
        <w:rFonts w:ascii="Calibri" w:cs="Calibri" w:eastAsia="Calibri" w:hAnsi="Calibri"/>
        <w:b w:val="0"/>
        <w:i w:val="0"/>
        <w:strike w:val="0"/>
        <w:color w:val="000000"/>
        <w:sz w:val="24"/>
        <w:szCs w:val="24"/>
        <w:u w:val="none"/>
        <w:shd w:fill="auto" w:val="clear"/>
        <w:vertAlign w:val="baseline"/>
      </w:rPr>
    </w:lvl>
    <w:lvl w:ilvl="3">
      <w:start w:val="1"/>
      <w:numFmt w:val="bullet"/>
      <w:lvlText w:val="•"/>
      <w:lvlJc w:val="left"/>
      <w:pPr>
        <w:ind w:left="2871" w:hanging="2871"/>
      </w:pPr>
      <w:rPr>
        <w:rFonts w:ascii="Calibri" w:cs="Calibri" w:eastAsia="Calibri" w:hAnsi="Calibri"/>
        <w:b w:val="0"/>
        <w:i w:val="0"/>
        <w:strike w:val="0"/>
        <w:color w:val="000000"/>
        <w:sz w:val="24"/>
        <w:szCs w:val="24"/>
        <w:u w:val="none"/>
        <w:shd w:fill="auto" w:val="clear"/>
        <w:vertAlign w:val="baseline"/>
      </w:rPr>
    </w:lvl>
    <w:lvl w:ilvl="4">
      <w:start w:val="1"/>
      <w:numFmt w:val="bullet"/>
      <w:lvlText w:val="o"/>
      <w:lvlJc w:val="left"/>
      <w:pPr>
        <w:ind w:left="3591" w:hanging="3591"/>
      </w:pPr>
      <w:rPr>
        <w:rFonts w:ascii="Calibri" w:cs="Calibri" w:eastAsia="Calibri" w:hAnsi="Calibri"/>
        <w:b w:val="0"/>
        <w:i w:val="0"/>
        <w:strike w:val="0"/>
        <w:color w:val="000000"/>
        <w:sz w:val="24"/>
        <w:szCs w:val="24"/>
        <w:u w:val="none"/>
        <w:shd w:fill="auto" w:val="clear"/>
        <w:vertAlign w:val="baseline"/>
      </w:rPr>
    </w:lvl>
    <w:lvl w:ilvl="5">
      <w:start w:val="1"/>
      <w:numFmt w:val="bullet"/>
      <w:lvlText w:val="▪"/>
      <w:lvlJc w:val="left"/>
      <w:pPr>
        <w:ind w:left="4311" w:hanging="4311"/>
      </w:pPr>
      <w:rPr>
        <w:rFonts w:ascii="Calibri" w:cs="Calibri" w:eastAsia="Calibri" w:hAnsi="Calibri"/>
        <w:b w:val="0"/>
        <w:i w:val="0"/>
        <w:strike w:val="0"/>
        <w:color w:val="000000"/>
        <w:sz w:val="24"/>
        <w:szCs w:val="24"/>
        <w:u w:val="none"/>
        <w:shd w:fill="auto" w:val="clear"/>
        <w:vertAlign w:val="baseline"/>
      </w:rPr>
    </w:lvl>
    <w:lvl w:ilvl="6">
      <w:start w:val="1"/>
      <w:numFmt w:val="bullet"/>
      <w:lvlText w:val="•"/>
      <w:lvlJc w:val="left"/>
      <w:pPr>
        <w:ind w:left="5031" w:hanging="5031"/>
      </w:pPr>
      <w:rPr>
        <w:rFonts w:ascii="Calibri" w:cs="Calibri" w:eastAsia="Calibri" w:hAnsi="Calibri"/>
        <w:b w:val="0"/>
        <w:i w:val="0"/>
        <w:strike w:val="0"/>
        <w:color w:val="000000"/>
        <w:sz w:val="24"/>
        <w:szCs w:val="24"/>
        <w:u w:val="none"/>
        <w:shd w:fill="auto" w:val="clear"/>
        <w:vertAlign w:val="baseline"/>
      </w:rPr>
    </w:lvl>
    <w:lvl w:ilvl="7">
      <w:start w:val="1"/>
      <w:numFmt w:val="bullet"/>
      <w:lvlText w:val="o"/>
      <w:lvlJc w:val="left"/>
      <w:pPr>
        <w:ind w:left="5751" w:hanging="5751"/>
      </w:pPr>
      <w:rPr>
        <w:rFonts w:ascii="Calibri" w:cs="Calibri" w:eastAsia="Calibri" w:hAnsi="Calibri"/>
        <w:b w:val="0"/>
        <w:i w:val="0"/>
        <w:strike w:val="0"/>
        <w:color w:val="000000"/>
        <w:sz w:val="24"/>
        <w:szCs w:val="24"/>
        <w:u w:val="none"/>
        <w:shd w:fill="auto" w:val="clear"/>
        <w:vertAlign w:val="baseline"/>
      </w:rPr>
    </w:lvl>
    <w:lvl w:ilvl="8">
      <w:start w:val="1"/>
      <w:numFmt w:val="bullet"/>
      <w:lvlText w:val="▪"/>
      <w:lvlJc w:val="left"/>
      <w:pPr>
        <w:ind w:left="6471" w:hanging="6471"/>
      </w:pPr>
      <w:rPr>
        <w:rFonts w:ascii="Calibri" w:cs="Calibri" w:eastAsia="Calibri" w:hAnsi="Calibri"/>
        <w:b w:val="0"/>
        <w:i w:val="0"/>
        <w:strike w:val="0"/>
        <w:color w:val="000000"/>
        <w:sz w:val="24"/>
        <w:szCs w:val="24"/>
        <w:u w:val="none"/>
        <w:shd w:fill="auto" w:val="clear"/>
        <w:vertAlign w:val="baseline"/>
      </w:rPr>
    </w:lvl>
  </w:abstractNum>
  <w:abstractNum w:abstractNumId="6">
    <w:lvl w:ilvl="0">
      <w:start w:val="1"/>
      <w:numFmt w:val="bullet"/>
      <w:lvlText w:val="–"/>
      <w:lvlJc w:val="left"/>
      <w:pPr>
        <w:ind w:left="731" w:hanging="731"/>
      </w:pPr>
      <w:rPr>
        <w:rFonts w:ascii="Cambria" w:cs="Cambria" w:eastAsia="Cambria" w:hAnsi="Cambria"/>
        <w:b w:val="1"/>
        <w:i w:val="0"/>
        <w:strike w:val="0"/>
        <w:color w:val="000000"/>
        <w:sz w:val="24"/>
        <w:szCs w:val="24"/>
        <w:u w:val="none"/>
        <w:shd w:fill="auto" w:val="clear"/>
        <w:vertAlign w:val="baseline"/>
      </w:rPr>
    </w:lvl>
    <w:lvl w:ilvl="1">
      <w:start w:val="1"/>
      <w:numFmt w:val="bullet"/>
      <w:lvlText w:val="o"/>
      <w:lvlJc w:val="left"/>
      <w:pPr>
        <w:ind w:left="1929" w:hanging="1929"/>
      </w:pPr>
      <w:rPr>
        <w:rFonts w:ascii="Cambria" w:cs="Cambria" w:eastAsia="Cambria" w:hAnsi="Cambria"/>
        <w:b w:val="1"/>
        <w:i w:val="0"/>
        <w:strike w:val="0"/>
        <w:color w:val="000000"/>
        <w:sz w:val="24"/>
        <w:szCs w:val="24"/>
        <w:u w:val="none"/>
        <w:shd w:fill="auto" w:val="clear"/>
        <w:vertAlign w:val="baseline"/>
      </w:rPr>
    </w:lvl>
    <w:lvl w:ilvl="2">
      <w:start w:val="1"/>
      <w:numFmt w:val="bullet"/>
      <w:lvlText w:val="▪"/>
      <w:lvlJc w:val="left"/>
      <w:pPr>
        <w:ind w:left="2649" w:hanging="2649"/>
      </w:pPr>
      <w:rPr>
        <w:rFonts w:ascii="Cambria" w:cs="Cambria" w:eastAsia="Cambria" w:hAnsi="Cambria"/>
        <w:b w:val="1"/>
        <w:i w:val="0"/>
        <w:strike w:val="0"/>
        <w:color w:val="000000"/>
        <w:sz w:val="24"/>
        <w:szCs w:val="24"/>
        <w:u w:val="none"/>
        <w:shd w:fill="auto" w:val="clear"/>
        <w:vertAlign w:val="baseline"/>
      </w:rPr>
    </w:lvl>
    <w:lvl w:ilvl="3">
      <w:start w:val="1"/>
      <w:numFmt w:val="bullet"/>
      <w:lvlText w:val="•"/>
      <w:lvlJc w:val="left"/>
      <w:pPr>
        <w:ind w:left="3369" w:hanging="3369"/>
      </w:pPr>
      <w:rPr>
        <w:rFonts w:ascii="Cambria" w:cs="Cambria" w:eastAsia="Cambria" w:hAnsi="Cambria"/>
        <w:b w:val="1"/>
        <w:i w:val="0"/>
        <w:strike w:val="0"/>
        <w:color w:val="000000"/>
        <w:sz w:val="24"/>
        <w:szCs w:val="24"/>
        <w:u w:val="none"/>
        <w:shd w:fill="auto" w:val="clear"/>
        <w:vertAlign w:val="baseline"/>
      </w:rPr>
    </w:lvl>
    <w:lvl w:ilvl="4">
      <w:start w:val="1"/>
      <w:numFmt w:val="bullet"/>
      <w:lvlText w:val="o"/>
      <w:lvlJc w:val="left"/>
      <w:pPr>
        <w:ind w:left="4089" w:hanging="4089"/>
      </w:pPr>
      <w:rPr>
        <w:rFonts w:ascii="Cambria" w:cs="Cambria" w:eastAsia="Cambria" w:hAnsi="Cambria"/>
        <w:b w:val="1"/>
        <w:i w:val="0"/>
        <w:strike w:val="0"/>
        <w:color w:val="000000"/>
        <w:sz w:val="24"/>
        <w:szCs w:val="24"/>
        <w:u w:val="none"/>
        <w:shd w:fill="auto" w:val="clear"/>
        <w:vertAlign w:val="baseline"/>
      </w:rPr>
    </w:lvl>
    <w:lvl w:ilvl="5">
      <w:start w:val="1"/>
      <w:numFmt w:val="bullet"/>
      <w:lvlText w:val="▪"/>
      <w:lvlJc w:val="left"/>
      <w:pPr>
        <w:ind w:left="4809" w:hanging="4809"/>
      </w:pPr>
      <w:rPr>
        <w:rFonts w:ascii="Cambria" w:cs="Cambria" w:eastAsia="Cambria" w:hAnsi="Cambria"/>
        <w:b w:val="1"/>
        <w:i w:val="0"/>
        <w:strike w:val="0"/>
        <w:color w:val="000000"/>
        <w:sz w:val="24"/>
        <w:szCs w:val="24"/>
        <w:u w:val="none"/>
        <w:shd w:fill="auto" w:val="clear"/>
        <w:vertAlign w:val="baseline"/>
      </w:rPr>
    </w:lvl>
    <w:lvl w:ilvl="6">
      <w:start w:val="1"/>
      <w:numFmt w:val="bullet"/>
      <w:lvlText w:val="•"/>
      <w:lvlJc w:val="left"/>
      <w:pPr>
        <w:ind w:left="5529" w:hanging="5529"/>
      </w:pPr>
      <w:rPr>
        <w:rFonts w:ascii="Cambria" w:cs="Cambria" w:eastAsia="Cambria" w:hAnsi="Cambria"/>
        <w:b w:val="1"/>
        <w:i w:val="0"/>
        <w:strike w:val="0"/>
        <w:color w:val="000000"/>
        <w:sz w:val="24"/>
        <w:szCs w:val="24"/>
        <w:u w:val="none"/>
        <w:shd w:fill="auto" w:val="clear"/>
        <w:vertAlign w:val="baseline"/>
      </w:rPr>
    </w:lvl>
    <w:lvl w:ilvl="7">
      <w:start w:val="1"/>
      <w:numFmt w:val="bullet"/>
      <w:lvlText w:val="o"/>
      <w:lvlJc w:val="left"/>
      <w:pPr>
        <w:ind w:left="6249" w:hanging="6249"/>
      </w:pPr>
      <w:rPr>
        <w:rFonts w:ascii="Cambria" w:cs="Cambria" w:eastAsia="Cambria" w:hAnsi="Cambria"/>
        <w:b w:val="1"/>
        <w:i w:val="0"/>
        <w:strike w:val="0"/>
        <w:color w:val="000000"/>
        <w:sz w:val="24"/>
        <w:szCs w:val="24"/>
        <w:u w:val="none"/>
        <w:shd w:fill="auto" w:val="clear"/>
        <w:vertAlign w:val="baseline"/>
      </w:rPr>
    </w:lvl>
    <w:lvl w:ilvl="8">
      <w:start w:val="1"/>
      <w:numFmt w:val="bullet"/>
      <w:lvlText w:val="▪"/>
      <w:lvlJc w:val="left"/>
      <w:pPr>
        <w:ind w:left="6969" w:hanging="6969"/>
      </w:pPr>
      <w:rPr>
        <w:rFonts w:ascii="Cambria" w:cs="Cambria" w:eastAsia="Cambria" w:hAnsi="Cambria"/>
        <w:b w:val="1"/>
        <w:i w:val="0"/>
        <w:strike w:val="0"/>
        <w:color w:val="000000"/>
        <w:sz w:val="24"/>
        <w:szCs w:val="24"/>
        <w:u w:val="none"/>
        <w:shd w:fill="auto" w:val="clear"/>
        <w:vertAlign w:val="baseline"/>
      </w:rPr>
    </w:lvl>
  </w:abstractNum>
  <w:abstractNum w:abstractNumId="7">
    <w:lvl w:ilvl="0">
      <w:start w:val="1"/>
      <w:numFmt w:val="decimal"/>
      <w:lvlText w:val="%1."/>
      <w:lvlJc w:val="left"/>
      <w:pPr>
        <w:ind w:left="695" w:hanging="695"/>
      </w:pPr>
      <w:rPr>
        <w:rFonts w:ascii="Cambria" w:cs="Cambria" w:eastAsia="Cambria" w:hAnsi="Cambria"/>
        <w:b w:val="0"/>
        <w:i w:val="0"/>
        <w:strike w:val="0"/>
        <w:color w:val="000000"/>
        <w:sz w:val="24"/>
        <w:szCs w:val="24"/>
        <w:u w:val="none"/>
        <w:shd w:fill="auto" w:val="clear"/>
        <w:vertAlign w:val="baseline"/>
      </w:rPr>
    </w:lvl>
    <w:lvl w:ilvl="1">
      <w:start w:val="1"/>
      <w:numFmt w:val="bullet"/>
      <w:lvlText w:val="•"/>
      <w:lvlJc w:val="left"/>
      <w:pPr>
        <w:ind w:left="1100" w:hanging="1100"/>
      </w:pPr>
      <w:rPr>
        <w:rFonts w:ascii="Calibri" w:cs="Calibri" w:eastAsia="Calibri" w:hAnsi="Calibri"/>
        <w:b w:val="0"/>
        <w:i w:val="0"/>
        <w:strike w:val="0"/>
        <w:color w:val="000000"/>
        <w:sz w:val="24"/>
        <w:szCs w:val="24"/>
        <w:u w:val="none"/>
        <w:shd w:fill="auto" w:val="clear"/>
        <w:vertAlign w:val="baseline"/>
      </w:rPr>
    </w:lvl>
    <w:lvl w:ilvl="2">
      <w:start w:val="1"/>
      <w:numFmt w:val="bullet"/>
      <w:lvlText w:val="▪"/>
      <w:lvlJc w:val="left"/>
      <w:pPr>
        <w:ind w:left="1660" w:hanging="1660"/>
      </w:pPr>
      <w:rPr>
        <w:rFonts w:ascii="Calibri" w:cs="Calibri" w:eastAsia="Calibri" w:hAnsi="Calibri"/>
        <w:b w:val="0"/>
        <w:i w:val="0"/>
        <w:strike w:val="0"/>
        <w:color w:val="000000"/>
        <w:sz w:val="24"/>
        <w:szCs w:val="24"/>
        <w:u w:val="none"/>
        <w:shd w:fill="auto" w:val="clear"/>
        <w:vertAlign w:val="baseline"/>
      </w:rPr>
    </w:lvl>
    <w:lvl w:ilvl="3">
      <w:start w:val="1"/>
      <w:numFmt w:val="bullet"/>
      <w:lvlText w:val="•"/>
      <w:lvlJc w:val="left"/>
      <w:pPr>
        <w:ind w:left="2380" w:hanging="2380"/>
      </w:pPr>
      <w:rPr>
        <w:rFonts w:ascii="Calibri" w:cs="Calibri" w:eastAsia="Calibri" w:hAnsi="Calibri"/>
        <w:b w:val="0"/>
        <w:i w:val="0"/>
        <w:strike w:val="0"/>
        <w:color w:val="000000"/>
        <w:sz w:val="24"/>
        <w:szCs w:val="24"/>
        <w:u w:val="none"/>
        <w:shd w:fill="auto" w:val="clear"/>
        <w:vertAlign w:val="baseline"/>
      </w:rPr>
    </w:lvl>
    <w:lvl w:ilvl="4">
      <w:start w:val="1"/>
      <w:numFmt w:val="bullet"/>
      <w:lvlText w:val="o"/>
      <w:lvlJc w:val="left"/>
      <w:pPr>
        <w:ind w:left="3100" w:hanging="3100"/>
      </w:pPr>
      <w:rPr>
        <w:rFonts w:ascii="Calibri" w:cs="Calibri" w:eastAsia="Calibri" w:hAnsi="Calibri"/>
        <w:b w:val="0"/>
        <w:i w:val="0"/>
        <w:strike w:val="0"/>
        <w:color w:val="000000"/>
        <w:sz w:val="24"/>
        <w:szCs w:val="24"/>
        <w:u w:val="none"/>
        <w:shd w:fill="auto" w:val="clear"/>
        <w:vertAlign w:val="baseline"/>
      </w:rPr>
    </w:lvl>
    <w:lvl w:ilvl="5">
      <w:start w:val="1"/>
      <w:numFmt w:val="bullet"/>
      <w:lvlText w:val="▪"/>
      <w:lvlJc w:val="left"/>
      <w:pPr>
        <w:ind w:left="3820" w:hanging="3820"/>
      </w:pPr>
      <w:rPr>
        <w:rFonts w:ascii="Calibri" w:cs="Calibri" w:eastAsia="Calibri" w:hAnsi="Calibri"/>
        <w:b w:val="0"/>
        <w:i w:val="0"/>
        <w:strike w:val="0"/>
        <w:color w:val="000000"/>
        <w:sz w:val="24"/>
        <w:szCs w:val="24"/>
        <w:u w:val="none"/>
        <w:shd w:fill="auto" w:val="clear"/>
        <w:vertAlign w:val="baseline"/>
      </w:rPr>
    </w:lvl>
    <w:lvl w:ilvl="6">
      <w:start w:val="1"/>
      <w:numFmt w:val="bullet"/>
      <w:lvlText w:val="•"/>
      <w:lvlJc w:val="left"/>
      <w:pPr>
        <w:ind w:left="4540" w:hanging="4540"/>
      </w:pPr>
      <w:rPr>
        <w:rFonts w:ascii="Calibri" w:cs="Calibri" w:eastAsia="Calibri" w:hAnsi="Calibri"/>
        <w:b w:val="0"/>
        <w:i w:val="0"/>
        <w:strike w:val="0"/>
        <w:color w:val="000000"/>
        <w:sz w:val="24"/>
        <w:szCs w:val="24"/>
        <w:u w:val="none"/>
        <w:shd w:fill="auto" w:val="clear"/>
        <w:vertAlign w:val="baseline"/>
      </w:rPr>
    </w:lvl>
    <w:lvl w:ilvl="7">
      <w:start w:val="1"/>
      <w:numFmt w:val="bullet"/>
      <w:lvlText w:val="o"/>
      <w:lvlJc w:val="left"/>
      <w:pPr>
        <w:ind w:left="5260" w:hanging="5260"/>
      </w:pPr>
      <w:rPr>
        <w:rFonts w:ascii="Calibri" w:cs="Calibri" w:eastAsia="Calibri" w:hAnsi="Calibri"/>
        <w:b w:val="0"/>
        <w:i w:val="0"/>
        <w:strike w:val="0"/>
        <w:color w:val="000000"/>
        <w:sz w:val="24"/>
        <w:szCs w:val="24"/>
        <w:u w:val="none"/>
        <w:shd w:fill="auto" w:val="clear"/>
        <w:vertAlign w:val="baseline"/>
      </w:rPr>
    </w:lvl>
    <w:lvl w:ilvl="8">
      <w:start w:val="1"/>
      <w:numFmt w:val="bullet"/>
      <w:lvlText w:val="▪"/>
      <w:lvlJc w:val="left"/>
      <w:pPr>
        <w:ind w:left="5980" w:hanging="5980"/>
      </w:pPr>
      <w:rPr>
        <w:rFonts w:ascii="Calibri" w:cs="Calibri" w:eastAsia="Calibri" w:hAnsi="Calibri"/>
        <w:b w:val="0"/>
        <w:i w:val="0"/>
        <w:strike w:val="0"/>
        <w:color w:val="000000"/>
        <w:sz w:val="24"/>
        <w:szCs w:val="24"/>
        <w:u w:val="none"/>
        <w:shd w:fill="auto" w:val="clear"/>
        <w:vertAlign w:val="baseline"/>
      </w:rPr>
    </w:lvl>
  </w:abstractNum>
  <w:abstractNum w:abstractNumId="8">
    <w:lvl w:ilvl="0">
      <w:start w:val="1"/>
      <w:numFmt w:val="bullet"/>
      <w:lvlText w:val="•"/>
      <w:lvlJc w:val="left"/>
      <w:pPr>
        <w:ind w:left="585" w:hanging="585"/>
      </w:pPr>
      <w:rPr>
        <w:rFonts w:ascii="Calibri" w:cs="Calibri" w:eastAsia="Calibri" w:hAnsi="Calibri"/>
        <w:b w:val="0"/>
        <w:i w:val="0"/>
        <w:strike w:val="0"/>
        <w:color w:val="000000"/>
        <w:sz w:val="24"/>
        <w:szCs w:val="24"/>
        <w:u w:val="none"/>
        <w:shd w:fill="auto" w:val="clear"/>
        <w:vertAlign w:val="baseline"/>
      </w:rPr>
    </w:lvl>
    <w:lvl w:ilvl="1">
      <w:start w:val="1"/>
      <w:numFmt w:val="bullet"/>
      <w:lvlText w:val="o"/>
      <w:lvlJc w:val="left"/>
      <w:pPr>
        <w:ind w:left="1431" w:hanging="1431"/>
      </w:pPr>
      <w:rPr>
        <w:rFonts w:ascii="Calibri" w:cs="Calibri" w:eastAsia="Calibri" w:hAnsi="Calibri"/>
        <w:b w:val="0"/>
        <w:i w:val="0"/>
        <w:strike w:val="0"/>
        <w:color w:val="000000"/>
        <w:sz w:val="24"/>
        <w:szCs w:val="24"/>
        <w:u w:val="none"/>
        <w:shd w:fill="auto" w:val="clear"/>
        <w:vertAlign w:val="baseline"/>
      </w:rPr>
    </w:lvl>
    <w:lvl w:ilvl="2">
      <w:start w:val="1"/>
      <w:numFmt w:val="bullet"/>
      <w:lvlText w:val="▪"/>
      <w:lvlJc w:val="left"/>
      <w:pPr>
        <w:ind w:left="2151" w:hanging="2151"/>
      </w:pPr>
      <w:rPr>
        <w:rFonts w:ascii="Calibri" w:cs="Calibri" w:eastAsia="Calibri" w:hAnsi="Calibri"/>
        <w:b w:val="0"/>
        <w:i w:val="0"/>
        <w:strike w:val="0"/>
        <w:color w:val="000000"/>
        <w:sz w:val="24"/>
        <w:szCs w:val="24"/>
        <w:u w:val="none"/>
        <w:shd w:fill="auto" w:val="clear"/>
        <w:vertAlign w:val="baseline"/>
      </w:rPr>
    </w:lvl>
    <w:lvl w:ilvl="3">
      <w:start w:val="1"/>
      <w:numFmt w:val="bullet"/>
      <w:lvlText w:val="•"/>
      <w:lvlJc w:val="left"/>
      <w:pPr>
        <w:ind w:left="2871" w:hanging="2871"/>
      </w:pPr>
      <w:rPr>
        <w:rFonts w:ascii="Calibri" w:cs="Calibri" w:eastAsia="Calibri" w:hAnsi="Calibri"/>
        <w:b w:val="0"/>
        <w:i w:val="0"/>
        <w:strike w:val="0"/>
        <w:color w:val="000000"/>
        <w:sz w:val="24"/>
        <w:szCs w:val="24"/>
        <w:u w:val="none"/>
        <w:shd w:fill="auto" w:val="clear"/>
        <w:vertAlign w:val="baseline"/>
      </w:rPr>
    </w:lvl>
    <w:lvl w:ilvl="4">
      <w:start w:val="1"/>
      <w:numFmt w:val="bullet"/>
      <w:lvlText w:val="o"/>
      <w:lvlJc w:val="left"/>
      <w:pPr>
        <w:ind w:left="3591" w:hanging="3591"/>
      </w:pPr>
      <w:rPr>
        <w:rFonts w:ascii="Calibri" w:cs="Calibri" w:eastAsia="Calibri" w:hAnsi="Calibri"/>
        <w:b w:val="0"/>
        <w:i w:val="0"/>
        <w:strike w:val="0"/>
        <w:color w:val="000000"/>
        <w:sz w:val="24"/>
        <w:szCs w:val="24"/>
        <w:u w:val="none"/>
        <w:shd w:fill="auto" w:val="clear"/>
        <w:vertAlign w:val="baseline"/>
      </w:rPr>
    </w:lvl>
    <w:lvl w:ilvl="5">
      <w:start w:val="1"/>
      <w:numFmt w:val="bullet"/>
      <w:lvlText w:val="▪"/>
      <w:lvlJc w:val="left"/>
      <w:pPr>
        <w:ind w:left="4311" w:hanging="4311"/>
      </w:pPr>
      <w:rPr>
        <w:rFonts w:ascii="Calibri" w:cs="Calibri" w:eastAsia="Calibri" w:hAnsi="Calibri"/>
        <w:b w:val="0"/>
        <w:i w:val="0"/>
        <w:strike w:val="0"/>
        <w:color w:val="000000"/>
        <w:sz w:val="24"/>
        <w:szCs w:val="24"/>
        <w:u w:val="none"/>
        <w:shd w:fill="auto" w:val="clear"/>
        <w:vertAlign w:val="baseline"/>
      </w:rPr>
    </w:lvl>
    <w:lvl w:ilvl="6">
      <w:start w:val="1"/>
      <w:numFmt w:val="bullet"/>
      <w:lvlText w:val="•"/>
      <w:lvlJc w:val="left"/>
      <w:pPr>
        <w:ind w:left="5031" w:hanging="5031"/>
      </w:pPr>
      <w:rPr>
        <w:rFonts w:ascii="Calibri" w:cs="Calibri" w:eastAsia="Calibri" w:hAnsi="Calibri"/>
        <w:b w:val="0"/>
        <w:i w:val="0"/>
        <w:strike w:val="0"/>
        <w:color w:val="000000"/>
        <w:sz w:val="24"/>
        <w:szCs w:val="24"/>
        <w:u w:val="none"/>
        <w:shd w:fill="auto" w:val="clear"/>
        <w:vertAlign w:val="baseline"/>
      </w:rPr>
    </w:lvl>
    <w:lvl w:ilvl="7">
      <w:start w:val="1"/>
      <w:numFmt w:val="bullet"/>
      <w:lvlText w:val="o"/>
      <w:lvlJc w:val="left"/>
      <w:pPr>
        <w:ind w:left="5751" w:hanging="5751"/>
      </w:pPr>
      <w:rPr>
        <w:rFonts w:ascii="Calibri" w:cs="Calibri" w:eastAsia="Calibri" w:hAnsi="Calibri"/>
        <w:b w:val="0"/>
        <w:i w:val="0"/>
        <w:strike w:val="0"/>
        <w:color w:val="000000"/>
        <w:sz w:val="24"/>
        <w:szCs w:val="24"/>
        <w:u w:val="none"/>
        <w:shd w:fill="auto" w:val="clear"/>
        <w:vertAlign w:val="baseline"/>
      </w:rPr>
    </w:lvl>
    <w:lvl w:ilvl="8">
      <w:start w:val="1"/>
      <w:numFmt w:val="bullet"/>
      <w:lvlText w:val="▪"/>
      <w:lvlJc w:val="left"/>
      <w:pPr>
        <w:ind w:left="6471" w:hanging="6471"/>
      </w:pPr>
      <w:rPr>
        <w:rFonts w:ascii="Calibri" w:cs="Calibri" w:eastAsia="Calibri" w:hAnsi="Calibri"/>
        <w:b w:val="0"/>
        <w:i w:val="0"/>
        <w:strike w:val="0"/>
        <w:color w:val="000000"/>
        <w:sz w:val="24"/>
        <w:szCs w:val="24"/>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spacing w:after="243" w:line="259" w:lineRule="auto"/>
        <w:ind w:left="1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45" w:line="259" w:lineRule="auto"/>
      <w:ind w:left="10" w:hanging="10"/>
      <w:jc w:val="center"/>
    </w:pPr>
    <w:rPr>
      <w:rFonts w:ascii="Cambria" w:cs="Cambria" w:eastAsia="Cambria" w:hAnsi="Cambria"/>
      <w:b w:val="1"/>
      <w:color w:val="000000"/>
      <w:sz w:val="41"/>
      <w:szCs w:val="41"/>
    </w:rPr>
  </w:style>
  <w:style w:type="paragraph" w:styleId="Heading2">
    <w:name w:val="heading 2"/>
    <w:basedOn w:val="Normal"/>
    <w:next w:val="Normal"/>
    <w:pPr>
      <w:keepNext w:val="1"/>
      <w:keepLines w:val="1"/>
      <w:spacing w:after="33" w:line="259" w:lineRule="auto"/>
      <w:ind w:left="10" w:hanging="10"/>
    </w:pPr>
    <w:rPr>
      <w:rFonts w:ascii="Cambria" w:cs="Cambria" w:eastAsia="Cambria" w:hAnsi="Cambria"/>
      <w:b w:val="1"/>
      <w:color w:val="000000"/>
      <w:sz w:val="34"/>
      <w:szCs w:val="34"/>
    </w:rPr>
  </w:style>
  <w:style w:type="paragraph" w:styleId="Heading3">
    <w:name w:val="heading 3"/>
    <w:basedOn w:val="Normal"/>
    <w:next w:val="Normal"/>
    <w:pPr>
      <w:keepNext w:val="1"/>
      <w:keepLines w:val="1"/>
      <w:spacing w:after="77" w:line="259" w:lineRule="auto"/>
      <w:ind w:left="10" w:hanging="10"/>
    </w:pPr>
    <w:rPr>
      <w:rFonts w:ascii="Cambria" w:cs="Cambria" w:eastAsia="Cambria" w:hAnsi="Cambria"/>
      <w:b w:val="1"/>
      <w:color w:val="000000"/>
      <w:sz w:val="29"/>
      <w:szCs w:val="29"/>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45" w:line="259" w:lineRule="auto"/>
      <w:ind w:left="10" w:hanging="10"/>
      <w:jc w:val="center"/>
    </w:pPr>
    <w:rPr>
      <w:rFonts w:ascii="Cambria" w:cs="Cambria" w:eastAsia="Cambria" w:hAnsi="Cambria"/>
      <w:b w:val="1"/>
      <w:color w:val="000000"/>
      <w:sz w:val="41"/>
      <w:szCs w:val="41"/>
    </w:rPr>
  </w:style>
  <w:style w:type="paragraph" w:styleId="Heading2">
    <w:name w:val="heading 2"/>
    <w:basedOn w:val="Normal"/>
    <w:next w:val="Normal"/>
    <w:pPr>
      <w:keepNext w:val="1"/>
      <w:keepLines w:val="1"/>
      <w:spacing w:after="33" w:line="259" w:lineRule="auto"/>
      <w:ind w:left="10" w:hanging="10"/>
    </w:pPr>
    <w:rPr>
      <w:rFonts w:ascii="Cambria" w:cs="Cambria" w:eastAsia="Cambria" w:hAnsi="Cambria"/>
      <w:b w:val="1"/>
      <w:color w:val="000000"/>
      <w:sz w:val="34"/>
      <w:szCs w:val="34"/>
    </w:rPr>
  </w:style>
  <w:style w:type="paragraph" w:styleId="Heading3">
    <w:name w:val="heading 3"/>
    <w:basedOn w:val="Normal"/>
    <w:next w:val="Normal"/>
    <w:pPr>
      <w:keepNext w:val="1"/>
      <w:keepLines w:val="1"/>
      <w:spacing w:after="77" w:line="259" w:lineRule="auto"/>
      <w:ind w:left="10" w:hanging="10"/>
    </w:pPr>
    <w:rPr>
      <w:rFonts w:ascii="Cambria" w:cs="Cambria" w:eastAsia="Cambria" w:hAnsi="Cambria"/>
      <w:b w:val="1"/>
      <w:color w:val="000000"/>
      <w:sz w:val="29"/>
      <w:szCs w:val="29"/>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5" w:before="0" w:line="259" w:lineRule="auto"/>
      <w:ind w:left="10" w:right="0" w:hanging="10"/>
      <w:jc w:val="center"/>
    </w:pPr>
    <w:rPr>
      <w:rFonts w:ascii="Cambria" w:cs="Cambria" w:eastAsia="Cambria" w:hAnsi="Cambria"/>
      <w:b w:val="1"/>
      <w:i w:val="0"/>
      <w:smallCaps w:val="0"/>
      <w:strike w:val="0"/>
      <w:color w:val="000000"/>
      <w:sz w:val="41"/>
      <w:szCs w:val="41"/>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3" w:before="0" w:line="259" w:lineRule="auto"/>
      <w:ind w:left="10" w:right="0" w:hanging="10"/>
      <w:jc w:val="left"/>
    </w:pPr>
    <w:rPr>
      <w:rFonts w:ascii="Cambria" w:cs="Cambria" w:eastAsia="Cambria" w:hAnsi="Cambria"/>
      <w:b w:val="1"/>
      <w:i w:val="0"/>
      <w:smallCaps w:val="0"/>
      <w:strike w:val="0"/>
      <w:color w:val="000000"/>
      <w:sz w:val="34"/>
      <w:szCs w:val="34"/>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77" w:before="0" w:line="259" w:lineRule="auto"/>
      <w:ind w:left="10" w:right="0" w:hanging="10"/>
      <w:jc w:val="left"/>
    </w:pPr>
    <w:rPr>
      <w:rFonts w:ascii="Cambria" w:cs="Cambria" w:eastAsia="Cambria" w:hAnsi="Cambria"/>
      <w:b w:val="1"/>
      <w:i w:val="0"/>
      <w:smallCaps w:val="0"/>
      <w:strike w:val="0"/>
      <w:color w:val="000000"/>
      <w:sz w:val="29"/>
      <w:szCs w:val="29"/>
      <w:u w:val="none"/>
      <w:shd w:fill="auto" w:val="clear"/>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pacing w:after="243" w:line="259" w:lineRule="auto"/>
      <w:ind w:left="10" w:hanging="10"/>
      <w:jc w:val="both"/>
    </w:pPr>
    <w:rPr>
      <w:rFonts w:ascii="Cambria" w:cs="Cambria" w:eastAsia="Cambria" w:hAnsi="Cambria"/>
      <w:color w:val="000000"/>
    </w:rPr>
  </w:style>
  <w:style w:type="paragraph" w:styleId="Heading1">
    <w:name w:val="heading 1"/>
    <w:next w:val="Normal"/>
    <w:link w:val="Heading1Char"/>
    <w:uiPriority w:val="9"/>
    <w:qFormat w:val="1"/>
    <w:pPr>
      <w:keepNext w:val="1"/>
      <w:keepLines w:val="1"/>
      <w:spacing w:after="45" w:line="259" w:lineRule="auto"/>
      <w:ind w:left="10" w:hanging="10"/>
      <w:jc w:val="center"/>
      <w:outlineLvl w:val="0"/>
    </w:pPr>
    <w:rPr>
      <w:rFonts w:ascii="Cambria" w:cs="Cambria" w:eastAsia="Cambria" w:hAnsi="Cambria"/>
      <w:b w:val="1"/>
      <w:color w:val="000000"/>
      <w:sz w:val="41"/>
    </w:rPr>
  </w:style>
  <w:style w:type="paragraph" w:styleId="Heading2">
    <w:name w:val="heading 2"/>
    <w:next w:val="Normal"/>
    <w:link w:val="Heading2Char"/>
    <w:uiPriority w:val="9"/>
    <w:unhideWhenUsed w:val="1"/>
    <w:qFormat w:val="1"/>
    <w:pPr>
      <w:keepNext w:val="1"/>
      <w:keepLines w:val="1"/>
      <w:spacing w:after="33" w:line="259" w:lineRule="auto"/>
      <w:ind w:left="10" w:hanging="10"/>
      <w:outlineLvl w:val="1"/>
    </w:pPr>
    <w:rPr>
      <w:rFonts w:ascii="Cambria" w:cs="Cambria" w:eastAsia="Cambria" w:hAnsi="Cambria"/>
      <w:b w:val="1"/>
      <w:color w:val="000000"/>
      <w:sz w:val="34"/>
    </w:rPr>
  </w:style>
  <w:style w:type="paragraph" w:styleId="Heading3">
    <w:name w:val="heading 3"/>
    <w:next w:val="Normal"/>
    <w:link w:val="Heading3Char"/>
    <w:uiPriority w:val="9"/>
    <w:unhideWhenUsed w:val="1"/>
    <w:qFormat w:val="1"/>
    <w:pPr>
      <w:keepNext w:val="1"/>
      <w:keepLines w:val="1"/>
      <w:spacing w:after="77" w:line="259" w:lineRule="auto"/>
      <w:ind w:left="10" w:hanging="10"/>
      <w:outlineLvl w:val="2"/>
    </w:pPr>
    <w:rPr>
      <w:rFonts w:ascii="Cambria" w:cs="Cambria" w:eastAsia="Cambria" w:hAnsi="Cambria"/>
      <w:b w:val="1"/>
      <w:color w:val="000000"/>
      <w:sz w:val="29"/>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3Char" w:customStyle="1">
    <w:name w:val="Heading 3 Char"/>
    <w:link w:val="Heading3"/>
    <w:rPr>
      <w:rFonts w:ascii="Cambria" w:cs="Cambria" w:eastAsia="Cambria" w:hAnsi="Cambria"/>
      <w:b w:val="1"/>
      <w:color w:val="000000"/>
      <w:sz w:val="29"/>
    </w:rPr>
  </w:style>
  <w:style w:type="character" w:styleId="Heading2Char" w:customStyle="1">
    <w:name w:val="Heading 2 Char"/>
    <w:link w:val="Heading2"/>
    <w:rPr>
      <w:rFonts w:ascii="Cambria" w:cs="Cambria" w:eastAsia="Cambria" w:hAnsi="Cambria"/>
      <w:b w:val="1"/>
      <w:color w:val="000000"/>
      <w:sz w:val="34"/>
    </w:rPr>
  </w:style>
  <w:style w:type="character" w:styleId="Heading1Char" w:customStyle="1">
    <w:name w:val="Heading 1 Char"/>
    <w:link w:val="Heading1"/>
    <w:rPr>
      <w:rFonts w:ascii="Cambria" w:cs="Cambria" w:eastAsia="Cambria" w:hAnsi="Cambria"/>
      <w:b w:val="1"/>
      <w:color w:val="000000"/>
      <w:sz w:val="41"/>
    </w:rPr>
  </w:style>
  <w:style w:type="paragraph" w:styleId="TOC1">
    <w:name w:val="toc 1"/>
    <w:hidden w:val="1"/>
    <w:pPr>
      <w:spacing w:after="160" w:line="259" w:lineRule="auto"/>
      <w:ind w:left="15" w:right="15"/>
    </w:pPr>
    <w:rPr>
      <w:rFonts w:ascii="Calibri" w:cs="Calibri" w:eastAsia="Calibri" w:hAnsi="Calibri"/>
      <w:color w:val="000000"/>
      <w:sz w:val="22"/>
    </w:rPr>
  </w:style>
  <w:style w:type="paragraph" w:styleId="TOC2">
    <w:name w:val="toc 2"/>
    <w:hidden w:val="1"/>
    <w:pPr>
      <w:spacing w:after="160" w:line="259" w:lineRule="auto"/>
      <w:ind w:left="15" w:right="15"/>
    </w:pPr>
    <w:rPr>
      <w:rFonts w:ascii="Calibri" w:cs="Calibri" w:eastAsia="Calibri" w:hAnsi="Calibri"/>
      <w:color w:val="000000"/>
      <w:sz w:val="22"/>
    </w:rPr>
  </w:style>
  <w:style w:type="paragraph" w:styleId="TOC3">
    <w:name w:val="toc 3"/>
    <w:hidden w:val="1"/>
    <w:pPr>
      <w:spacing w:after="160" w:line="259" w:lineRule="auto"/>
      <w:ind w:left="15" w:right="15"/>
    </w:pPr>
    <w:rPr>
      <w:rFonts w:ascii="Calibri" w:cs="Calibri" w:eastAsia="Calibri" w:hAnsi="Calibri"/>
      <w:color w:val="000000"/>
      <w:sz w:val="22"/>
    </w:rPr>
  </w:style>
  <w:style w:type="character" w:styleId="Hyperlink">
    <w:name w:val="Hyperlink"/>
    <w:basedOn w:val="DefaultParagraphFont"/>
    <w:uiPriority w:val="99"/>
    <w:unhideWhenUsed w:val="1"/>
    <w:rsid w:val="00596E98"/>
    <w:rPr>
      <w:color w:val="0563c1" w:themeColor="hyperlink"/>
      <w:u w:val="single"/>
    </w:rPr>
  </w:style>
  <w:style w:type="character" w:styleId="UnresolvedMention">
    <w:name w:val="Unresolved Mention"/>
    <w:basedOn w:val="DefaultParagraphFont"/>
    <w:uiPriority w:val="99"/>
    <w:semiHidden w:val="1"/>
    <w:unhideWhenUsed w:val="1"/>
    <w:rsid w:val="00596E98"/>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gpss.vt.edu/programs/grdp.html" TargetMode="External"/><Relationship Id="rId10" Type="http://schemas.openxmlformats.org/officeDocument/2006/relationships/hyperlink" Target="https://graduateschool.vt.edu/about/awards/student/oustanding-dissertation-award.html" TargetMode="External"/><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graduateschool.vt.edu/about/awards/student/oustanding-dissertation-award.html" TargetMode="External"/><Relationship Id="rId15" Type="http://schemas.openxmlformats.org/officeDocument/2006/relationships/footer" Target="footer1.xml"/><Relationship Id="rId14" Type="http://schemas.openxmlformats.org/officeDocument/2006/relationships/header" Target="header3.xml"/><Relationship Id="rId17" Type="http://schemas.openxmlformats.org/officeDocument/2006/relationships/footer" Target="footer2.xml"/><Relationship Id="rId16"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forms.gle/NgNDh7g74DWRGfex7" TargetMode="External"/><Relationship Id="rId8" Type="http://schemas.openxmlformats.org/officeDocument/2006/relationships/hyperlink" Target="https://forms.gle/NgNDh7g74DWRGfex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MQ02HlobEbAHpDX3sVR3hQJFBrw==">AMUW2mXsJWe5rXUwdwfvLASUqow8NT7uI+O2r7F7DOVdpES6teuZkgVvN6T0PsE7SWLJsqO5HMWgJHFeyoXhw8O4wsC8pRGTTCypWqxDnw3TqNl6fWVbgcUazF98NnFk3sHhCOyDt78MIolsfB5iSqvHmDyv0WiRM/ZAhErfiqyswzxiOGT+0BA5SD/RTGu21+hvU8xSSZrcATYsuo17s0x3/JRuHcXkLAL+TdwrEPwHHe9kgXIMeguhJ4s0+tScmoSvItt9nKT5J82UV3qH/Ie5/bVO5meXu+3XiI4lncSsF7fJJBAMbJevaQQUs9Ao/7viJlWMD9ASGpZZnyIkQ5MpnnVwj5O4WcXlPNWPgVudWVeDuTRJG8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2022-03-20T13:56:00Z</dcterms:created>
  <dc:creator>Brandon Winesett</dc:creator>
</cp:coreProperties>
</file>